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0" w:rsidRPr="00457C9A" w:rsidRDefault="00102170" w:rsidP="00102170">
      <w:pPr>
        <w:pStyle w:val="1"/>
        <w:ind w:left="0" w:firstLine="0"/>
        <w:rPr>
          <w:szCs w:val="28"/>
        </w:rPr>
      </w:pPr>
      <w:bookmarkStart w:id="0" w:name="_Toc330317451"/>
      <w:bookmarkStart w:id="1" w:name="_Toc336271786"/>
      <w:bookmarkStart w:id="2" w:name="_Toc336271806"/>
      <w:bookmarkStart w:id="3" w:name="_Toc336272277"/>
      <w:bookmarkStart w:id="4" w:name="_Toc383001202"/>
      <w:r w:rsidRPr="00457C9A">
        <w:rPr>
          <w:szCs w:val="28"/>
        </w:rPr>
        <w:t>СОВЕТ ПОБЕДИНСКОГО СЕЛЬСКОГО ПОСЕЛЕНИЯ</w:t>
      </w:r>
    </w:p>
    <w:p w:rsidR="00102170" w:rsidRPr="00457C9A" w:rsidRDefault="00102170" w:rsidP="00102170">
      <w:pPr>
        <w:jc w:val="center"/>
        <w:rPr>
          <w:b/>
          <w:bCs/>
          <w:sz w:val="28"/>
          <w:szCs w:val="28"/>
        </w:rPr>
      </w:pPr>
      <w:r w:rsidRPr="00457C9A">
        <w:rPr>
          <w:b/>
          <w:bCs/>
          <w:sz w:val="28"/>
          <w:szCs w:val="28"/>
        </w:rPr>
        <w:t>ШЕГАРСКОГО РАЙОНА ТОМСКОЙ ОБЛАСТИ</w:t>
      </w:r>
    </w:p>
    <w:p w:rsidR="00102170" w:rsidRDefault="00102170" w:rsidP="00102170">
      <w:pPr>
        <w:pStyle w:val="2"/>
        <w:rPr>
          <w:i/>
          <w:sz w:val="32"/>
          <w:szCs w:val="32"/>
        </w:rPr>
      </w:pPr>
    </w:p>
    <w:p w:rsidR="00102170" w:rsidRDefault="00102170" w:rsidP="00102170">
      <w:pPr>
        <w:pStyle w:val="2"/>
        <w:rPr>
          <w:sz w:val="32"/>
          <w:szCs w:val="32"/>
        </w:rPr>
      </w:pPr>
    </w:p>
    <w:p w:rsidR="00102170" w:rsidRPr="00457C9A" w:rsidRDefault="00102170" w:rsidP="00457C9A">
      <w:pPr>
        <w:pStyle w:val="2"/>
        <w:ind w:left="0" w:firstLine="0"/>
        <w:rPr>
          <w:sz w:val="28"/>
        </w:rPr>
      </w:pPr>
      <w:r w:rsidRPr="00457C9A">
        <w:rPr>
          <w:sz w:val="28"/>
        </w:rPr>
        <w:t>РЕШЕНИЕ</w:t>
      </w:r>
    </w:p>
    <w:p w:rsidR="00102170" w:rsidRDefault="00102170" w:rsidP="00102170"/>
    <w:p w:rsidR="00102170" w:rsidRDefault="00102170" w:rsidP="00102170">
      <w:pPr>
        <w:jc w:val="center"/>
      </w:pPr>
    </w:p>
    <w:p w:rsidR="00102170" w:rsidRDefault="00102170" w:rsidP="00102170">
      <w:r>
        <w:t>«</w:t>
      </w:r>
      <w:r w:rsidR="0036191D">
        <w:t>29</w:t>
      </w:r>
      <w:r w:rsidRPr="00D95FAA">
        <w:t xml:space="preserve">» </w:t>
      </w:r>
      <w:r w:rsidR="00C732EB">
        <w:t xml:space="preserve"> апреля 2015</w:t>
      </w:r>
      <w:r w:rsidRPr="00D95FAA">
        <w:t xml:space="preserve"> г.                                                                                     </w:t>
      </w:r>
      <w:r w:rsidR="00B01B23">
        <w:t xml:space="preserve">     </w:t>
      </w:r>
      <w:r w:rsidRPr="00D95FAA">
        <w:t xml:space="preserve">             №</w:t>
      </w:r>
      <w:r>
        <w:t xml:space="preserve"> </w:t>
      </w:r>
      <w:r w:rsidR="0036191D">
        <w:t>91</w:t>
      </w:r>
    </w:p>
    <w:p w:rsidR="005351A0" w:rsidRPr="00D95FAA" w:rsidRDefault="005351A0" w:rsidP="00102170"/>
    <w:p w:rsidR="00102170" w:rsidRPr="00D95FAA" w:rsidRDefault="00102170" w:rsidP="0010217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155"/>
        <w:gridCol w:w="4927"/>
      </w:tblGrid>
      <w:tr w:rsidR="00102170" w:rsidRPr="00CD3802" w:rsidTr="00617C0E">
        <w:tc>
          <w:tcPr>
            <w:tcW w:w="4155" w:type="dxa"/>
          </w:tcPr>
          <w:p w:rsidR="00102170" w:rsidRPr="00CD3802" w:rsidRDefault="00102170" w:rsidP="00617C0E">
            <w:pPr>
              <w:spacing w:before="100" w:beforeAutospacing="1" w:after="100" w:afterAutospacing="1"/>
            </w:pPr>
            <w:r w:rsidRPr="00CD3802">
              <w:rPr>
                <w:bCs/>
                <w:color w:val="000000"/>
              </w:rPr>
              <w:t>О внесении изменений в решение Совета Побединского сельского поселения</w:t>
            </w:r>
            <w:r>
              <w:rPr>
                <w:bCs/>
                <w:color w:val="000000"/>
              </w:rPr>
              <w:t xml:space="preserve"> от 10 января  2014 года № 58 «</w:t>
            </w:r>
            <w:r w:rsidRPr="00217AD4">
              <w:rPr>
                <w:bCs/>
                <w:color w:val="000000"/>
              </w:rPr>
              <w:t>О</w:t>
            </w:r>
            <w:r>
              <w:rPr>
                <w:bCs/>
                <w:color w:val="000000"/>
              </w:rPr>
              <w:t>б утверждении Генерального плана и Правил землепользования и застройки Муниципального образования «Побединское сельское поселение».</w:t>
            </w:r>
          </w:p>
        </w:tc>
        <w:tc>
          <w:tcPr>
            <w:tcW w:w="4927" w:type="dxa"/>
          </w:tcPr>
          <w:p w:rsidR="00102170" w:rsidRPr="00CD3802" w:rsidRDefault="00102170" w:rsidP="00617C0E"/>
        </w:tc>
      </w:tr>
    </w:tbl>
    <w:p w:rsidR="00102170" w:rsidRPr="00217AD4" w:rsidRDefault="00102170" w:rsidP="00102170"/>
    <w:p w:rsidR="00102170" w:rsidRDefault="00102170" w:rsidP="00102170">
      <w:pPr>
        <w:spacing w:before="100" w:beforeAutospacing="1" w:after="100" w:afterAutospacing="1"/>
        <w:rPr>
          <w:color w:val="000000"/>
        </w:rPr>
      </w:pPr>
      <w:r w:rsidRPr="00217AD4">
        <w:tab/>
      </w:r>
      <w:r w:rsidR="00D8089A">
        <w:t xml:space="preserve">На основании Градостроительного Кодекса Российской Федерации </w:t>
      </w:r>
      <w:r w:rsidR="00D8089A" w:rsidRPr="009D249C">
        <w:t xml:space="preserve">от 29.12.2004 </w:t>
      </w:r>
      <w:r w:rsidR="00D8089A">
        <w:t>№</w:t>
      </w:r>
      <w:r w:rsidR="00D8089A" w:rsidRPr="009D249C">
        <w:t xml:space="preserve"> 190-ФЗ</w:t>
      </w:r>
      <w:r w:rsidR="00D8089A">
        <w:t>, в</w:t>
      </w:r>
      <w:r>
        <w:t xml:space="preserve"> соответствии с </w:t>
      </w:r>
      <w:r w:rsidRPr="00217AD4">
        <w:rPr>
          <w:color w:val="000000"/>
        </w:rPr>
        <w:t>Федеральным законом от 06.10.2003 № 131-ФЗ «Об общих принципах организации местного самоуправления в Российской Федерации»</w:t>
      </w:r>
      <w:r>
        <w:rPr>
          <w:color w:val="000000"/>
        </w:rPr>
        <w:t xml:space="preserve">  </w:t>
      </w:r>
    </w:p>
    <w:p w:rsidR="00102170" w:rsidRDefault="00102170" w:rsidP="00102170"/>
    <w:p w:rsidR="00102170" w:rsidRDefault="00102170" w:rsidP="00102170">
      <w:r w:rsidRPr="00217AD4">
        <w:t>СОВЕТ ПОБЕДИНСКОГО СЕЛЬСКОГО ПОСЕЛЕНИЯ РЕШИЛ:</w:t>
      </w:r>
    </w:p>
    <w:p w:rsidR="00102170" w:rsidRPr="00217AD4" w:rsidRDefault="00102170" w:rsidP="00102170"/>
    <w:p w:rsidR="00102170" w:rsidRPr="00217AD4" w:rsidRDefault="00102170" w:rsidP="00102170"/>
    <w:p w:rsidR="00102170" w:rsidRDefault="00102170" w:rsidP="00102170">
      <w:pPr>
        <w:rPr>
          <w:color w:val="000000"/>
        </w:rPr>
      </w:pPr>
      <w:r w:rsidRPr="00E36264">
        <w:rPr>
          <w:color w:val="000000"/>
        </w:rPr>
        <w:t>1.</w:t>
      </w:r>
      <w:r>
        <w:rPr>
          <w:color w:val="000000"/>
        </w:rPr>
        <w:t xml:space="preserve"> </w:t>
      </w:r>
      <w:r w:rsidR="00457C9A">
        <w:rPr>
          <w:color w:val="000000"/>
        </w:rPr>
        <w:t>Внести в</w:t>
      </w:r>
      <w:r>
        <w:rPr>
          <w:color w:val="000000"/>
        </w:rPr>
        <w:t xml:space="preserve"> решение Совета Побединского сельского поселения от </w:t>
      </w:r>
      <w:r>
        <w:rPr>
          <w:bCs/>
          <w:color w:val="000000"/>
        </w:rPr>
        <w:t>10</w:t>
      </w:r>
      <w:r w:rsidRPr="00B73BF2">
        <w:rPr>
          <w:bCs/>
          <w:color w:val="000000"/>
        </w:rPr>
        <w:t xml:space="preserve"> </w:t>
      </w:r>
      <w:r>
        <w:rPr>
          <w:bCs/>
          <w:color w:val="000000"/>
        </w:rPr>
        <w:t>января</w:t>
      </w:r>
      <w:r w:rsidRPr="00B73BF2">
        <w:rPr>
          <w:bCs/>
          <w:color w:val="000000"/>
        </w:rPr>
        <w:t xml:space="preserve"> 201</w:t>
      </w:r>
      <w:r>
        <w:rPr>
          <w:bCs/>
          <w:color w:val="000000"/>
        </w:rPr>
        <w:t xml:space="preserve">4 </w:t>
      </w:r>
      <w:r w:rsidRPr="00B73BF2">
        <w:rPr>
          <w:bCs/>
          <w:color w:val="000000"/>
        </w:rPr>
        <w:t>г</w:t>
      </w:r>
      <w:r>
        <w:rPr>
          <w:bCs/>
          <w:color w:val="000000"/>
        </w:rPr>
        <w:t>ода № 58 «</w:t>
      </w:r>
      <w:r w:rsidRPr="00217AD4">
        <w:rPr>
          <w:bCs/>
          <w:color w:val="000000"/>
        </w:rPr>
        <w:t>О</w:t>
      </w:r>
      <w:r>
        <w:rPr>
          <w:bCs/>
          <w:color w:val="000000"/>
        </w:rPr>
        <w:t>б утверждении Генерального плана и Правил землепользования и застройки Муниципального образования «Побединское сельское поселение»</w:t>
      </w:r>
      <w:r>
        <w:rPr>
          <w:color w:val="000000"/>
        </w:rPr>
        <w:t xml:space="preserve"> </w:t>
      </w:r>
      <w:r w:rsidR="00E64DF8">
        <w:rPr>
          <w:color w:val="000000"/>
        </w:rPr>
        <w:t>следующие изменения:</w:t>
      </w:r>
    </w:p>
    <w:p w:rsidR="00D8089A" w:rsidRDefault="00D8089A" w:rsidP="00102170">
      <w:pPr>
        <w:rPr>
          <w:color w:val="000000"/>
        </w:rPr>
      </w:pPr>
    </w:p>
    <w:p w:rsidR="00E64DF8" w:rsidRDefault="00D8089A" w:rsidP="00102170">
      <w:r>
        <w:rPr>
          <w:color w:val="000000"/>
        </w:rPr>
        <w:t xml:space="preserve">1) </w:t>
      </w:r>
      <w:r w:rsidR="00E64DF8">
        <w:rPr>
          <w:color w:val="000000"/>
        </w:rPr>
        <w:t xml:space="preserve"> </w:t>
      </w:r>
      <w:r w:rsidR="00457C9A">
        <w:rPr>
          <w:color w:val="000000"/>
        </w:rPr>
        <w:t>Раздел 9 Правил землепользования и застройки муниципального образования Побединского сельского поселения изложить в следующей редакции:</w:t>
      </w:r>
    </w:p>
    <w:p w:rsidR="00102170" w:rsidRDefault="00102170" w:rsidP="00102170">
      <w:pPr>
        <w:shd w:val="clear" w:color="auto" w:fill="FFFFFF"/>
        <w:jc w:val="right"/>
      </w:pPr>
    </w:p>
    <w:p w:rsidR="002E4ABA" w:rsidRDefault="002E4ABA" w:rsidP="00EB63FE">
      <w:pPr>
        <w:pStyle w:val="1"/>
        <w:ind w:left="0" w:firstLine="0"/>
      </w:pPr>
      <w:r w:rsidRPr="003D0B94">
        <w:t>РАЗДЕЛ 9. ДОПОЛНИТЕЛЬНЫЕ ГРАДОСТРОИТЕЛЬНЫЕ РЕГЛАМЕНТЫ В ЗОНАХ С ОСОБЫМИ УСЛОВИЯМИ ИСПОЛЬЗОВАНИЯ</w:t>
      </w:r>
      <w:bookmarkEnd w:id="0"/>
      <w:bookmarkEnd w:id="1"/>
      <w:bookmarkEnd w:id="2"/>
      <w:bookmarkEnd w:id="3"/>
      <w:bookmarkEnd w:id="4"/>
    </w:p>
    <w:p w:rsidR="002E4ABA" w:rsidRDefault="002E4ABA" w:rsidP="00037899">
      <w:pPr>
        <w:ind w:firstLine="567"/>
        <w:jc w:val="both"/>
      </w:pPr>
      <w:bookmarkStart w:id="5" w:name="_Toc330317452"/>
      <w:bookmarkStart w:id="6" w:name="_Toc336271787"/>
      <w:bookmarkStart w:id="7" w:name="_Toc336271807"/>
      <w:bookmarkStart w:id="8"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Default="002E4ABA" w:rsidP="00037899">
      <w:pPr>
        <w:pStyle w:val="2"/>
        <w:ind w:left="0" w:firstLine="0"/>
      </w:pPr>
      <w:bookmarkStart w:id="9" w:name="_Toc383001203"/>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5"/>
      <w:bookmarkEnd w:id="6"/>
      <w:bookmarkEnd w:id="7"/>
      <w:bookmarkEnd w:id="8"/>
      <w:bookmarkEnd w:id="9"/>
      <w:r w:rsidRPr="003D0B94">
        <w:t xml:space="preserve"> </w:t>
      </w:r>
    </w:p>
    <w:p w:rsidR="002E4ABA" w:rsidRPr="00921AE6" w:rsidRDefault="002E4ABA" w:rsidP="00F340E7">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2E4ABA" w:rsidRPr="0009664B" w:rsidRDefault="002E4ABA" w:rsidP="00F340E7">
      <w:pPr>
        <w:ind w:firstLine="567"/>
        <w:jc w:val="both"/>
      </w:pPr>
      <w:r w:rsidRPr="0009664B">
        <w:t>Ширина водоохра</w:t>
      </w:r>
      <w:r>
        <w:t>н</w:t>
      </w:r>
      <w:r w:rsidRPr="0009664B">
        <w:t>ной зоны рек, ручьев устанавливается от их истока протяженностью:</w:t>
      </w:r>
    </w:p>
    <w:p w:rsidR="002E4ABA" w:rsidRPr="0009664B" w:rsidRDefault="002E4ABA" w:rsidP="00F340E7">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2E4ABA" w:rsidRPr="0009664B" w:rsidRDefault="002E4ABA" w:rsidP="00F340E7">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2E4ABA" w:rsidRPr="0009664B" w:rsidRDefault="002E4ABA" w:rsidP="00F340E7">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2E4ABA" w:rsidRDefault="002E4ABA" w:rsidP="00F340E7">
      <w:pPr>
        <w:ind w:firstLine="567"/>
        <w:jc w:val="both"/>
      </w:pPr>
      <w:r w:rsidRPr="0009664B">
        <w:lastRenderedPageBreak/>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2D61F3" w:rsidRPr="00F340E7" w:rsidRDefault="002D61F3" w:rsidP="00F340E7">
      <w:pPr>
        <w:ind w:firstLine="567"/>
        <w:jc w:val="both"/>
      </w:pPr>
      <w:bookmarkStart w:id="10" w:name="_Toc336271788"/>
      <w:bookmarkStart w:id="11" w:name="_Toc336271808"/>
      <w:bookmarkStart w:id="12" w:name="_Toc336272279"/>
      <w:r w:rsidRPr="00F340E7">
        <w:t>В границах водоохранных зон запрещаются:</w:t>
      </w:r>
    </w:p>
    <w:p w:rsidR="002D61F3" w:rsidRPr="00F340E7" w:rsidRDefault="002D61F3" w:rsidP="00F340E7">
      <w:pPr>
        <w:ind w:firstLine="567"/>
        <w:jc w:val="both"/>
      </w:pPr>
      <w:r w:rsidRPr="00F340E7">
        <w:t xml:space="preserve">1) </w:t>
      </w:r>
      <w:r w:rsidR="00F340E7" w:rsidRPr="00F340E7">
        <w:rPr>
          <w:spacing w:val="1"/>
          <w:shd w:val="clear" w:color="auto" w:fill="FFFFFF"/>
        </w:rPr>
        <w:t>использование сточных вод в целях регулирования плодородия почв;</w:t>
      </w:r>
    </w:p>
    <w:p w:rsidR="00F340E7" w:rsidRPr="00F340E7" w:rsidRDefault="002D61F3" w:rsidP="00F340E7">
      <w:pPr>
        <w:ind w:firstLine="567"/>
        <w:jc w:val="both"/>
        <w:rPr>
          <w:spacing w:val="1"/>
          <w:shd w:val="clear" w:color="auto" w:fill="FFFFFF"/>
        </w:rPr>
      </w:pPr>
      <w:r w:rsidRPr="00F340E7">
        <w:t xml:space="preserve">2) </w:t>
      </w:r>
      <w:r w:rsidR="00F340E7" w:rsidRPr="00F340E7">
        <w:rPr>
          <w:spacing w:val="1"/>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D61F3" w:rsidRPr="00F340E7" w:rsidRDefault="002D61F3" w:rsidP="00F340E7">
      <w:pPr>
        <w:ind w:firstLine="567"/>
        <w:jc w:val="both"/>
      </w:pPr>
      <w:r w:rsidRPr="00F340E7">
        <w:t xml:space="preserve">3) </w:t>
      </w:r>
      <w:r w:rsidR="00F340E7" w:rsidRPr="00F340E7">
        <w:rPr>
          <w:spacing w:val="1"/>
          <w:shd w:val="clear" w:color="auto" w:fill="FFFFFF"/>
        </w:rPr>
        <w:t>осуществление авиационных мер по борьбе с вредными организмами;</w:t>
      </w:r>
    </w:p>
    <w:p w:rsidR="002D61F3" w:rsidRPr="00F340E7" w:rsidRDefault="002D61F3" w:rsidP="00F340E7">
      <w:pPr>
        <w:ind w:firstLine="567"/>
        <w:jc w:val="both"/>
      </w:pPr>
      <w:r w:rsidRPr="00F340E7">
        <w:t xml:space="preserve">4) </w:t>
      </w:r>
      <w:r w:rsidR="00F340E7" w:rsidRPr="00F340E7">
        <w:rPr>
          <w:spacing w:val="1"/>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340E7" w:rsidRPr="00F340E7" w:rsidRDefault="00F340E7" w:rsidP="00F340E7">
      <w:pPr>
        <w:ind w:firstLine="567"/>
        <w:jc w:val="both"/>
        <w:rPr>
          <w:spacing w:val="1"/>
          <w:shd w:val="clear" w:color="auto" w:fill="FFFFFF"/>
        </w:rPr>
      </w:pPr>
      <w:proofErr w:type="gramStart"/>
      <w:r w:rsidRPr="00F340E7">
        <w:t>5)</w:t>
      </w:r>
      <w:r w:rsidRPr="00F340E7">
        <w:rPr>
          <w:spacing w:val="1"/>
          <w:shd w:val="clear" w:color="auto" w:fill="FFFFFF"/>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C604C9">
        <w:rPr>
          <w:spacing w:val="1"/>
          <w:shd w:val="clear" w:color="auto" w:fill="FFFFFF"/>
        </w:rPr>
        <w:t>Водного</w:t>
      </w:r>
      <w:r w:rsidRPr="00F340E7">
        <w:rPr>
          <w:spacing w:val="1"/>
          <w:shd w:val="clear" w:color="auto" w:fill="FFFFFF"/>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340E7" w:rsidRPr="00F340E7" w:rsidRDefault="00F340E7" w:rsidP="00F340E7">
      <w:pPr>
        <w:ind w:firstLine="567"/>
        <w:jc w:val="both"/>
        <w:rPr>
          <w:spacing w:val="1"/>
          <w:shd w:val="clear" w:color="auto" w:fill="FFFFFF"/>
        </w:rPr>
      </w:pPr>
      <w:r w:rsidRPr="00F340E7">
        <w:t>6)</w:t>
      </w:r>
      <w:r w:rsidRPr="00F340E7">
        <w:rPr>
          <w:spacing w:val="1"/>
          <w:shd w:val="clear" w:color="auto" w:fill="FFFFFF"/>
        </w:rPr>
        <w:t xml:space="preserve"> размещение специализированных хранилищ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 xml:space="preserve">, применение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w:t>
      </w:r>
    </w:p>
    <w:p w:rsidR="00F340E7" w:rsidRPr="00F340E7" w:rsidRDefault="00F340E7" w:rsidP="00F340E7">
      <w:pPr>
        <w:ind w:firstLine="567"/>
        <w:jc w:val="both"/>
        <w:rPr>
          <w:spacing w:val="1"/>
          <w:shd w:val="clear" w:color="auto" w:fill="FFFFFF"/>
        </w:rPr>
      </w:pPr>
      <w:r w:rsidRPr="00F340E7">
        <w:t>7)</w:t>
      </w:r>
      <w:r w:rsidRPr="00F340E7">
        <w:rPr>
          <w:spacing w:val="1"/>
          <w:shd w:val="clear" w:color="auto" w:fill="FFFFFF"/>
        </w:rPr>
        <w:t xml:space="preserve"> </w:t>
      </w:r>
      <w:r w:rsidR="00C01B5B">
        <w:rPr>
          <w:spacing w:val="1"/>
          <w:shd w:val="clear" w:color="auto" w:fill="FFFFFF"/>
        </w:rPr>
        <w:t>с</w:t>
      </w:r>
      <w:r w:rsidRPr="00F340E7">
        <w:rPr>
          <w:spacing w:val="1"/>
          <w:shd w:val="clear" w:color="auto" w:fill="FFFFFF"/>
        </w:rPr>
        <w:t>брос сточных, в том числе дренажных, вод;</w:t>
      </w:r>
    </w:p>
    <w:p w:rsidR="00F340E7" w:rsidRPr="00F340E7" w:rsidRDefault="00F340E7" w:rsidP="00F340E7">
      <w:pPr>
        <w:ind w:firstLine="567"/>
        <w:jc w:val="both"/>
        <w:rPr>
          <w:spacing w:val="1"/>
          <w:shd w:val="clear" w:color="auto" w:fill="FFFFFF"/>
        </w:rPr>
      </w:pPr>
      <w:r w:rsidRPr="00F340E7">
        <w:t>8)</w:t>
      </w:r>
      <w:r w:rsidRPr="00F340E7">
        <w:rPr>
          <w:spacing w:val="1"/>
          <w:shd w:val="clear" w:color="auto" w:fill="FFFFFF"/>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F340E7">
        <w:rPr>
          <w:rStyle w:val="apple-converted-space"/>
          <w:spacing w:val="1"/>
          <w:shd w:val="clear" w:color="auto" w:fill="FFFFFF"/>
        </w:rPr>
        <w:t> </w:t>
      </w:r>
      <w:hyperlink r:id="rId8" w:history="1">
        <w:r>
          <w:rPr>
            <w:rStyle w:val="af5"/>
            <w:color w:val="auto"/>
            <w:spacing w:val="1"/>
            <w:u w:val="none"/>
            <w:shd w:val="clear" w:color="auto" w:fill="FFFFFF"/>
          </w:rPr>
          <w:t>статьей 19.</w:t>
        </w:r>
        <w:r w:rsidRPr="00F340E7">
          <w:rPr>
            <w:rStyle w:val="af5"/>
            <w:color w:val="auto"/>
            <w:spacing w:val="1"/>
            <w:u w:val="none"/>
            <w:shd w:val="clear" w:color="auto" w:fill="FFFFFF"/>
          </w:rPr>
          <w:t>1 Закона Российской Федерации от 21 февраля 1992 года N 2395-I "О недрах"</w:t>
        </w:r>
      </w:hyperlink>
      <w:r w:rsidRPr="00F340E7">
        <w:rPr>
          <w:spacing w:val="1"/>
          <w:shd w:val="clear" w:color="auto" w:fill="FFFFFF"/>
        </w:rPr>
        <w:t>).</w:t>
      </w:r>
    </w:p>
    <w:p w:rsidR="002D61F3" w:rsidRPr="00F340E7" w:rsidRDefault="002D61F3" w:rsidP="00F340E7">
      <w:pPr>
        <w:ind w:firstLine="567"/>
        <w:jc w:val="both"/>
      </w:pPr>
      <w:r w:rsidRPr="00F340E7">
        <w:t>В границах водоохранных зон допускаются:</w:t>
      </w:r>
    </w:p>
    <w:p w:rsidR="00F340E7" w:rsidRPr="00F340E7" w:rsidRDefault="00F340E7" w:rsidP="00F340E7">
      <w:pPr>
        <w:ind w:firstLine="567"/>
        <w:jc w:val="both"/>
        <w:rPr>
          <w:spacing w:val="1"/>
          <w:shd w:val="clear" w:color="auto" w:fill="FFFFFF"/>
        </w:rPr>
      </w:pPr>
      <w:r w:rsidRPr="00F340E7">
        <w:rPr>
          <w:spacing w:val="1"/>
          <w:shd w:val="clear" w:color="auto" w:fill="FFFFFF"/>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340E7" w:rsidRPr="00F340E7" w:rsidRDefault="00F340E7" w:rsidP="00F340E7">
      <w:pPr>
        <w:ind w:firstLine="567"/>
        <w:jc w:val="both"/>
        <w:rPr>
          <w:spacing w:val="1"/>
        </w:rPr>
      </w:pPr>
      <w:r w:rsidRPr="00F340E7">
        <w:rPr>
          <w:spacing w:val="1"/>
        </w:rPr>
        <w:t>1) централизованные системы водоотведения (канализации), централизованные ливневые системы водоотведения;</w:t>
      </w:r>
    </w:p>
    <w:p w:rsidR="00F340E7" w:rsidRPr="00F340E7" w:rsidRDefault="00F340E7" w:rsidP="00F340E7">
      <w:pPr>
        <w:ind w:firstLine="567"/>
        <w:jc w:val="both"/>
        <w:rPr>
          <w:spacing w:val="1"/>
        </w:rPr>
      </w:pPr>
      <w:r w:rsidRPr="00F340E7">
        <w:rPr>
          <w:spacing w:val="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340E7" w:rsidRPr="00F340E7" w:rsidRDefault="00F340E7" w:rsidP="00F340E7">
      <w:pPr>
        <w:ind w:firstLine="567"/>
        <w:jc w:val="both"/>
        <w:rPr>
          <w:spacing w:val="1"/>
        </w:rPr>
      </w:pPr>
      <w:r w:rsidRPr="00F340E7">
        <w:rPr>
          <w:spacing w:val="1"/>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C604C9">
        <w:rPr>
          <w:spacing w:val="1"/>
        </w:rPr>
        <w:t>Водного</w:t>
      </w:r>
      <w:r w:rsidRPr="00F340E7">
        <w:rPr>
          <w:spacing w:val="1"/>
        </w:rPr>
        <w:t xml:space="preserve"> Кодекса;</w:t>
      </w:r>
    </w:p>
    <w:p w:rsidR="00F340E7" w:rsidRPr="00F340E7" w:rsidRDefault="00F340E7" w:rsidP="00F340E7">
      <w:pPr>
        <w:ind w:firstLine="567"/>
        <w:jc w:val="both"/>
        <w:rPr>
          <w:spacing w:val="1"/>
        </w:rPr>
      </w:pPr>
      <w:r w:rsidRPr="00F340E7">
        <w:rPr>
          <w:spacing w:val="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340E7" w:rsidRPr="00F340E7" w:rsidRDefault="00F340E7" w:rsidP="00F340E7">
      <w:pPr>
        <w:ind w:firstLine="567"/>
        <w:jc w:val="both"/>
        <w:rPr>
          <w:spacing w:val="1"/>
          <w:shd w:val="clear" w:color="auto" w:fill="FFFFFF"/>
        </w:rPr>
      </w:pPr>
      <w:bookmarkStart w:id="13" w:name="_Toc383001204"/>
      <w:proofErr w:type="gramStart"/>
      <w:r w:rsidRPr="00F340E7">
        <w:rPr>
          <w:spacing w:val="1"/>
          <w:shd w:val="clear" w:color="auto" w:fill="FFFFFF"/>
        </w:rPr>
        <w:lastRenderedPageBreak/>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sidRPr="004C7256">
        <w:rPr>
          <w:spacing w:val="1"/>
          <w:shd w:val="clear" w:color="auto" w:fill="FFFFFF"/>
        </w:rPr>
        <w:t>в</w:t>
      </w:r>
      <w:r w:rsidRPr="004C7256">
        <w:rPr>
          <w:rStyle w:val="apple-converted-space"/>
          <w:spacing w:val="1"/>
          <w:shd w:val="clear" w:color="auto" w:fill="FFFFFF"/>
        </w:rPr>
        <w:t> </w:t>
      </w:r>
      <w:hyperlink r:id="rId9" w:history="1">
        <w:r w:rsidRPr="004C7256">
          <w:rPr>
            <w:rStyle w:val="af5"/>
            <w:color w:val="auto"/>
            <w:spacing w:val="1"/>
            <w:u w:val="none"/>
            <w:shd w:val="clear" w:color="auto" w:fill="FFFFFF"/>
          </w:rPr>
          <w:t>пункте 1 части 16 статьи</w:t>
        </w:r>
      </w:hyperlink>
      <w:r w:rsidR="00C604C9">
        <w:t xml:space="preserve"> 65 Водного К</w:t>
      </w:r>
      <w:r w:rsidR="00773A49">
        <w:t>одекса РФ</w:t>
      </w:r>
      <w:r w:rsidRPr="004C7256">
        <w:rPr>
          <w:spacing w:val="1"/>
          <w:shd w:val="clear" w:color="auto" w:fill="FFFFFF"/>
        </w:rPr>
        <w:t>,</w:t>
      </w:r>
      <w:r w:rsidRPr="00F340E7">
        <w:rPr>
          <w:spacing w:val="1"/>
          <w:shd w:val="clear" w:color="auto" w:fill="FFFFFF"/>
        </w:rPr>
        <w:t xml:space="preserve">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F340E7">
        <w:rPr>
          <w:spacing w:val="1"/>
          <w:shd w:val="clear" w:color="auto" w:fill="FFFFFF"/>
        </w:rPr>
        <w:t xml:space="preserve"> в окружающую среду.</w:t>
      </w:r>
    </w:p>
    <w:p w:rsidR="002E4ABA" w:rsidRDefault="002E4ABA" w:rsidP="00037899">
      <w:pPr>
        <w:pStyle w:val="2"/>
        <w:ind w:left="0" w:firstLine="0"/>
      </w:pPr>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0"/>
      <w:bookmarkEnd w:id="11"/>
      <w:bookmarkEnd w:id="12"/>
      <w:bookmarkEnd w:id="13"/>
    </w:p>
    <w:p w:rsidR="002D61F3" w:rsidRPr="006D0635" w:rsidRDefault="002E4ABA" w:rsidP="002D61F3">
      <w:pPr>
        <w:ind w:firstLine="600"/>
        <w:jc w:val="both"/>
      </w:pPr>
      <w:r>
        <w:rPr>
          <w:sz w:val="28"/>
          <w:szCs w:val="28"/>
        </w:rPr>
        <w:t> </w:t>
      </w:r>
      <w:bookmarkStart w:id="14" w:name="_Toc330317453"/>
      <w:bookmarkStart w:id="15" w:name="_Toc336271789"/>
      <w:bookmarkStart w:id="16" w:name="_Toc336271809"/>
      <w:bookmarkStart w:id="17" w:name="_Toc336272280"/>
      <w:r w:rsidR="002D61F3">
        <w:rPr>
          <w:sz w:val="28"/>
          <w:szCs w:val="28"/>
        </w:rPr>
        <w:t> </w:t>
      </w:r>
      <w:r w:rsidR="002D61F3"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002D61F3" w:rsidRPr="006D0635">
          <w:t>30 м</w:t>
        </w:r>
      </w:smartTag>
      <w:r w:rsidR="002D61F3" w:rsidRPr="006D0635">
        <w:t xml:space="preserve"> для обратного или нулевого уклона, </w:t>
      </w:r>
      <w:smartTag w:uri="urn:schemas-microsoft-com:office:smarttags" w:element="metricconverter">
        <w:smartTagPr>
          <w:attr w:name="ProductID" w:val="40 м"/>
        </w:smartTagPr>
        <w:r w:rsidR="002D61F3" w:rsidRPr="006D0635">
          <w:t>40 м</w:t>
        </w:r>
      </w:smartTag>
      <w:r w:rsidR="002D61F3" w:rsidRPr="006D0635">
        <w:t xml:space="preserve"> – для уклона до 3 градусов и </w:t>
      </w:r>
      <w:smartTag w:uri="urn:schemas-microsoft-com:office:smarttags" w:element="metricconverter">
        <w:smartTagPr>
          <w:attr w:name="ProductID" w:val="50 м"/>
        </w:smartTagPr>
        <w:r w:rsidR="002D61F3" w:rsidRPr="006D0635">
          <w:t>50 м</w:t>
        </w:r>
      </w:smartTag>
      <w:r w:rsidR="002D61F3" w:rsidRPr="006D0635">
        <w:t xml:space="preserve"> – для уклона три и более градуса. </w:t>
      </w:r>
    </w:p>
    <w:p w:rsidR="002D61F3" w:rsidRPr="00921AE6" w:rsidRDefault="002D61F3" w:rsidP="002D61F3">
      <w:pPr>
        <w:ind w:firstLine="567"/>
        <w:jc w:val="both"/>
      </w:pPr>
      <w:r w:rsidRPr="00921AE6">
        <w:t xml:space="preserve">В границах прибрежных защитных полос </w:t>
      </w:r>
      <w:r>
        <w:t>запрещае</w:t>
      </w:r>
      <w:r w:rsidRPr="00921AE6">
        <w:t>тся:</w:t>
      </w:r>
    </w:p>
    <w:p w:rsidR="004C7256" w:rsidRPr="00F340E7" w:rsidRDefault="004C7256" w:rsidP="004C7256">
      <w:pPr>
        <w:ind w:firstLine="567"/>
        <w:jc w:val="both"/>
      </w:pPr>
      <w:r w:rsidRPr="00F340E7">
        <w:t xml:space="preserve">1) </w:t>
      </w:r>
      <w:r w:rsidRPr="00F340E7">
        <w:rPr>
          <w:spacing w:val="1"/>
          <w:shd w:val="clear" w:color="auto" w:fill="FFFFFF"/>
        </w:rPr>
        <w:t>использование сточных вод в целях регулирования плодородия почв;</w:t>
      </w:r>
    </w:p>
    <w:p w:rsidR="004C7256" w:rsidRPr="00F340E7" w:rsidRDefault="004C7256" w:rsidP="004C7256">
      <w:pPr>
        <w:ind w:firstLine="567"/>
        <w:jc w:val="both"/>
        <w:rPr>
          <w:spacing w:val="1"/>
          <w:shd w:val="clear" w:color="auto" w:fill="FFFFFF"/>
        </w:rPr>
      </w:pPr>
      <w:r w:rsidRPr="00F340E7">
        <w:t xml:space="preserve">2) </w:t>
      </w:r>
      <w:r w:rsidRPr="00F340E7">
        <w:rPr>
          <w:spacing w:val="1"/>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C7256" w:rsidRPr="00F340E7" w:rsidRDefault="004C7256" w:rsidP="004C7256">
      <w:pPr>
        <w:ind w:firstLine="567"/>
        <w:jc w:val="both"/>
      </w:pPr>
      <w:r w:rsidRPr="00F340E7">
        <w:t xml:space="preserve">3) </w:t>
      </w:r>
      <w:r w:rsidRPr="00F340E7">
        <w:rPr>
          <w:spacing w:val="1"/>
          <w:shd w:val="clear" w:color="auto" w:fill="FFFFFF"/>
        </w:rPr>
        <w:t>осуществление авиационных мер по борьбе с вредными организмами;</w:t>
      </w:r>
    </w:p>
    <w:p w:rsidR="004C7256" w:rsidRPr="00F340E7" w:rsidRDefault="004C7256" w:rsidP="004C7256">
      <w:pPr>
        <w:ind w:firstLine="567"/>
        <w:jc w:val="both"/>
      </w:pPr>
      <w:r w:rsidRPr="00F340E7">
        <w:t xml:space="preserve">4) </w:t>
      </w:r>
      <w:r w:rsidRPr="00F340E7">
        <w:rPr>
          <w:spacing w:val="1"/>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C7256" w:rsidRPr="00F340E7" w:rsidRDefault="004C7256" w:rsidP="004C7256">
      <w:pPr>
        <w:ind w:firstLine="567"/>
        <w:jc w:val="both"/>
        <w:rPr>
          <w:spacing w:val="1"/>
          <w:shd w:val="clear" w:color="auto" w:fill="FFFFFF"/>
        </w:rPr>
      </w:pPr>
      <w:proofErr w:type="gramStart"/>
      <w:r w:rsidRPr="00F340E7">
        <w:t>5)</w:t>
      </w:r>
      <w:r w:rsidRPr="00F340E7">
        <w:rPr>
          <w:spacing w:val="1"/>
          <w:shd w:val="clear" w:color="auto" w:fill="FFFFFF"/>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C604C9">
        <w:rPr>
          <w:spacing w:val="1"/>
          <w:shd w:val="clear" w:color="auto" w:fill="FFFFFF"/>
        </w:rPr>
        <w:t>Водного</w:t>
      </w:r>
      <w:r w:rsidRPr="00F340E7">
        <w:rPr>
          <w:spacing w:val="1"/>
          <w:shd w:val="clear" w:color="auto" w:fill="FFFFFF"/>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C7256" w:rsidRPr="00F340E7" w:rsidRDefault="004C7256" w:rsidP="004C7256">
      <w:pPr>
        <w:ind w:firstLine="567"/>
        <w:jc w:val="both"/>
        <w:rPr>
          <w:spacing w:val="1"/>
          <w:shd w:val="clear" w:color="auto" w:fill="FFFFFF"/>
        </w:rPr>
      </w:pPr>
      <w:r w:rsidRPr="00F340E7">
        <w:t>6)</w:t>
      </w:r>
      <w:r w:rsidRPr="00F340E7">
        <w:rPr>
          <w:spacing w:val="1"/>
          <w:shd w:val="clear" w:color="auto" w:fill="FFFFFF"/>
        </w:rPr>
        <w:t xml:space="preserve"> размещение специализированных хранилищ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 xml:space="preserve">, применение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w:t>
      </w:r>
    </w:p>
    <w:p w:rsidR="004C7256" w:rsidRPr="00F340E7" w:rsidRDefault="004C7256" w:rsidP="004C7256">
      <w:pPr>
        <w:ind w:firstLine="567"/>
        <w:jc w:val="both"/>
        <w:rPr>
          <w:spacing w:val="1"/>
          <w:shd w:val="clear" w:color="auto" w:fill="FFFFFF"/>
        </w:rPr>
      </w:pPr>
      <w:r w:rsidRPr="00F340E7">
        <w:t>7)</w:t>
      </w:r>
      <w:r w:rsidRPr="00F340E7">
        <w:rPr>
          <w:spacing w:val="1"/>
          <w:shd w:val="clear" w:color="auto" w:fill="FFFFFF"/>
        </w:rPr>
        <w:t xml:space="preserve"> </w:t>
      </w:r>
      <w:proofErr w:type="spellStart"/>
      <w:r w:rsidRPr="00F340E7">
        <w:rPr>
          <w:spacing w:val="1"/>
          <w:shd w:val="clear" w:color="auto" w:fill="FFFFFF"/>
        </w:rPr>
        <w:t>брос</w:t>
      </w:r>
      <w:proofErr w:type="spellEnd"/>
      <w:r w:rsidRPr="00F340E7">
        <w:rPr>
          <w:spacing w:val="1"/>
          <w:shd w:val="clear" w:color="auto" w:fill="FFFFFF"/>
        </w:rPr>
        <w:t xml:space="preserve"> сточных, в том числе дренажных, вод;</w:t>
      </w:r>
    </w:p>
    <w:p w:rsidR="004C7256" w:rsidRPr="00F340E7" w:rsidRDefault="004C7256" w:rsidP="004C7256">
      <w:pPr>
        <w:ind w:firstLine="567"/>
        <w:jc w:val="both"/>
        <w:rPr>
          <w:spacing w:val="1"/>
          <w:shd w:val="clear" w:color="auto" w:fill="FFFFFF"/>
        </w:rPr>
      </w:pPr>
      <w:proofErr w:type="gramStart"/>
      <w:r w:rsidRPr="00F340E7">
        <w:t>8)</w:t>
      </w:r>
      <w:r w:rsidRPr="00F340E7">
        <w:rPr>
          <w:spacing w:val="1"/>
          <w:shd w:val="clear" w:color="auto" w:fill="FFFFFF"/>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F340E7">
        <w:rPr>
          <w:rStyle w:val="apple-converted-space"/>
          <w:spacing w:val="1"/>
          <w:shd w:val="clear" w:color="auto" w:fill="FFFFFF"/>
        </w:rPr>
        <w:t> </w:t>
      </w:r>
      <w:hyperlink r:id="rId10" w:history="1">
        <w:r>
          <w:rPr>
            <w:rStyle w:val="af5"/>
            <w:color w:val="auto"/>
            <w:spacing w:val="1"/>
            <w:u w:val="none"/>
            <w:shd w:val="clear" w:color="auto" w:fill="FFFFFF"/>
          </w:rPr>
          <w:t>статьей 19.</w:t>
        </w:r>
        <w:r w:rsidRPr="00F340E7">
          <w:rPr>
            <w:rStyle w:val="af5"/>
            <w:color w:val="auto"/>
            <w:spacing w:val="1"/>
            <w:u w:val="none"/>
            <w:shd w:val="clear" w:color="auto" w:fill="FFFFFF"/>
          </w:rPr>
          <w:t>1 Закона Российской Федерации от</w:t>
        </w:r>
        <w:proofErr w:type="gramEnd"/>
        <w:r w:rsidRPr="00F340E7">
          <w:rPr>
            <w:rStyle w:val="af5"/>
            <w:color w:val="auto"/>
            <w:spacing w:val="1"/>
            <w:u w:val="none"/>
            <w:shd w:val="clear" w:color="auto" w:fill="FFFFFF"/>
          </w:rPr>
          <w:t xml:space="preserve"> </w:t>
        </w:r>
        <w:proofErr w:type="gramStart"/>
        <w:r w:rsidRPr="00F340E7">
          <w:rPr>
            <w:rStyle w:val="af5"/>
            <w:color w:val="auto"/>
            <w:spacing w:val="1"/>
            <w:u w:val="none"/>
            <w:shd w:val="clear" w:color="auto" w:fill="FFFFFF"/>
          </w:rPr>
          <w:t>21 февраля 1992 года N 2395-I "О недрах"</w:t>
        </w:r>
      </w:hyperlink>
      <w:r w:rsidRPr="00F340E7">
        <w:rPr>
          <w:spacing w:val="1"/>
          <w:shd w:val="clear" w:color="auto" w:fill="FFFFFF"/>
        </w:rPr>
        <w:t>).</w:t>
      </w:r>
      <w:proofErr w:type="gramEnd"/>
    </w:p>
    <w:p w:rsidR="002D61F3" w:rsidRPr="00921AE6" w:rsidRDefault="002D61F3" w:rsidP="002D61F3">
      <w:pPr>
        <w:ind w:firstLine="567"/>
        <w:jc w:val="both"/>
      </w:pPr>
      <w:r>
        <w:t>5</w:t>
      </w:r>
      <w:r w:rsidRPr="00921AE6">
        <w:t>) распашка земель;</w:t>
      </w:r>
    </w:p>
    <w:p w:rsidR="002D61F3" w:rsidRPr="00921AE6" w:rsidRDefault="002D61F3" w:rsidP="002D61F3">
      <w:pPr>
        <w:ind w:firstLine="567"/>
        <w:jc w:val="both"/>
      </w:pPr>
      <w:r>
        <w:t>6</w:t>
      </w:r>
      <w:r w:rsidRPr="00921AE6">
        <w:t>) размещение отвалов размываемых грунтов;</w:t>
      </w:r>
    </w:p>
    <w:p w:rsidR="002D61F3" w:rsidRPr="00921AE6" w:rsidRDefault="002D61F3" w:rsidP="002D61F3">
      <w:pPr>
        <w:ind w:firstLine="567"/>
        <w:jc w:val="both"/>
      </w:pPr>
      <w:r>
        <w:t>7</w:t>
      </w:r>
      <w:r w:rsidRPr="00921AE6">
        <w:t>) выпас сельскохозяйственных животных и организация для них летних лагерей, ванн.</w:t>
      </w:r>
    </w:p>
    <w:p w:rsidR="002D61F3" w:rsidRPr="00921AE6" w:rsidRDefault="002D61F3" w:rsidP="002D61F3">
      <w:pPr>
        <w:ind w:firstLine="567"/>
        <w:jc w:val="both"/>
      </w:pPr>
      <w:r w:rsidRPr="00921AE6">
        <w:t xml:space="preserve">В границах прибрежных защитных полос </w:t>
      </w:r>
      <w:r>
        <w:t>допускае</w:t>
      </w:r>
      <w:r w:rsidRPr="00921AE6">
        <w:t>тся:</w:t>
      </w:r>
    </w:p>
    <w:p w:rsidR="002D61F3" w:rsidRDefault="002D61F3" w:rsidP="004C7256">
      <w:pPr>
        <w:pStyle w:val="ab"/>
        <w:numPr>
          <w:ilvl w:val="0"/>
          <w:numId w:val="49"/>
        </w:numPr>
        <w:jc w:val="both"/>
      </w:pPr>
      <w:r w:rsidRPr="003E7BD5">
        <w:t xml:space="preserve">размещения объектов водоснабжения, </w:t>
      </w:r>
    </w:p>
    <w:p w:rsidR="002D61F3" w:rsidRDefault="002D61F3" w:rsidP="004C7256">
      <w:pPr>
        <w:pStyle w:val="ab"/>
        <w:numPr>
          <w:ilvl w:val="0"/>
          <w:numId w:val="49"/>
        </w:numPr>
        <w:jc w:val="both"/>
      </w:pPr>
      <w:r w:rsidRPr="003E7BD5">
        <w:t xml:space="preserve">размещения объектов рекреации, </w:t>
      </w:r>
    </w:p>
    <w:p w:rsidR="002D61F3" w:rsidRDefault="002D61F3" w:rsidP="004C7256">
      <w:pPr>
        <w:pStyle w:val="ab"/>
        <w:numPr>
          <w:ilvl w:val="0"/>
          <w:numId w:val="49"/>
        </w:numPr>
        <w:jc w:val="both"/>
      </w:pPr>
      <w:r w:rsidRPr="003E7BD5">
        <w:t xml:space="preserve">размещения объектов рыбного и охотничьего хозяйства, </w:t>
      </w:r>
    </w:p>
    <w:p w:rsidR="002D61F3" w:rsidRDefault="002D61F3" w:rsidP="004C7256">
      <w:pPr>
        <w:pStyle w:val="ab"/>
        <w:numPr>
          <w:ilvl w:val="0"/>
          <w:numId w:val="49"/>
        </w:numPr>
        <w:jc w:val="both"/>
      </w:pPr>
      <w:r w:rsidRPr="003E7BD5">
        <w:t>размещения водозаборных</w:t>
      </w:r>
      <w:r>
        <w:t xml:space="preserve"> сооружений</w:t>
      </w:r>
      <w:r w:rsidRPr="003E7BD5">
        <w:t xml:space="preserve">, </w:t>
      </w:r>
    </w:p>
    <w:p w:rsidR="002D61F3" w:rsidRDefault="002D61F3" w:rsidP="004C7256">
      <w:pPr>
        <w:pStyle w:val="ab"/>
        <w:numPr>
          <w:ilvl w:val="0"/>
          <w:numId w:val="49"/>
        </w:numPr>
        <w:jc w:val="both"/>
      </w:pPr>
      <w:r w:rsidRPr="003E7BD5">
        <w:t xml:space="preserve">размещения портовых объектов </w:t>
      </w:r>
    </w:p>
    <w:p w:rsidR="002D61F3" w:rsidRDefault="002D61F3" w:rsidP="004C7256">
      <w:pPr>
        <w:pStyle w:val="ab"/>
        <w:numPr>
          <w:ilvl w:val="0"/>
          <w:numId w:val="49"/>
        </w:numPr>
        <w:jc w:val="both"/>
      </w:pPr>
      <w:r w:rsidRPr="003E7BD5">
        <w:t xml:space="preserve">размещения гидротехнических сооружений </w:t>
      </w:r>
    </w:p>
    <w:p w:rsidR="002D61F3" w:rsidRDefault="002D61F3" w:rsidP="002D61F3">
      <w:pPr>
        <w:ind w:firstLine="567"/>
        <w:jc w:val="both"/>
      </w:pPr>
      <w:r w:rsidRPr="003E7BD5">
        <w:t xml:space="preserve">при наличии лицензий на водопользование, в которых устанавливаются требования по соблюдению </w:t>
      </w:r>
      <w:proofErr w:type="spellStart"/>
      <w:r w:rsidRPr="003E7BD5">
        <w:t>водоохранного</w:t>
      </w:r>
      <w:proofErr w:type="spellEnd"/>
      <w:r w:rsidRPr="003E7BD5">
        <w:t xml:space="preserve"> режима.</w:t>
      </w:r>
    </w:p>
    <w:p w:rsidR="002D61F3" w:rsidRDefault="002D61F3" w:rsidP="002D61F3">
      <w:pPr>
        <w:ind w:firstLine="567"/>
        <w:jc w:val="both"/>
      </w:pPr>
      <w:r w:rsidRPr="003E7BD5">
        <w:lastRenderedPageBreak/>
        <w:t xml:space="preserve">Прибрежные защитные полосы, как правило, должны быть заняты </w:t>
      </w:r>
      <w:proofErr w:type="spellStart"/>
      <w:r w:rsidRPr="003E7BD5">
        <w:t>древесно</w:t>
      </w:r>
      <w:proofErr w:type="spellEnd"/>
      <w:r w:rsidRPr="003E7BD5">
        <w:t xml:space="preserve"> – кустарниковой растительностью </w:t>
      </w:r>
      <w:r>
        <w:t>и</w:t>
      </w:r>
      <w:r w:rsidRPr="003E7BD5">
        <w:t>ли залужены.</w:t>
      </w:r>
    </w:p>
    <w:p w:rsidR="002D61F3" w:rsidRDefault="008608FF" w:rsidP="002D61F3">
      <w:pPr>
        <w:ind w:firstLine="600"/>
        <w:jc w:val="both"/>
      </w:pPr>
      <w:r>
        <w:t xml:space="preserve">                                                                                                                                                                                                                                                                                                                                                                                                                                                                                                                                                                                                                                                                                                                                                                                                                                                                                                                                                                                                                                                                                                                                                                                                                                                                                                                                                                                                                                                                                                                                                                                                                                                                                                                                                                                                                                                                                                                                                                                                                                                                                                                                                                                                                                                                                                                                                                                                                                                                                                                                                                                                                                                                                                                                                                                                                                                                                                                                                                                                                                                                                                                                                                                                                                                                                                                                                                                                                                                                                                                                                                                                                                                                                                                                            </w:t>
      </w:r>
    </w:p>
    <w:p w:rsidR="002E4ABA" w:rsidRPr="003D0B94" w:rsidRDefault="002E4ABA" w:rsidP="002D61F3">
      <w:pPr>
        <w:pStyle w:val="2"/>
        <w:jc w:val="left"/>
      </w:pPr>
      <w:bookmarkStart w:id="18" w:name="_Toc383001205"/>
      <w:r>
        <w:t xml:space="preserve">Статья 9.3 </w:t>
      </w:r>
      <w:bookmarkEnd w:id="14"/>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5"/>
      <w:bookmarkEnd w:id="16"/>
      <w:bookmarkEnd w:id="17"/>
      <w:bookmarkEnd w:id="18"/>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037899">
      <w:pPr>
        <w:ind w:firstLine="567"/>
        <w:jc w:val="both"/>
        <w:rPr>
          <w:bCs/>
          <w:iCs/>
        </w:rPr>
      </w:pPr>
      <w:r w:rsidRPr="00FF629E">
        <w:rPr>
          <w:bCs/>
          <w:iCs/>
        </w:rPr>
        <w:t xml:space="preserve">Границы второго </w:t>
      </w:r>
      <w:proofErr w:type="gramStart"/>
      <w:r w:rsidRPr="00FF629E">
        <w:rPr>
          <w:bCs/>
          <w:iCs/>
        </w:rPr>
        <w:t>пояса зоны санитарной охраны подземных источников водоснабжения</w:t>
      </w:r>
      <w:proofErr w:type="gramEnd"/>
      <w:r w:rsidRPr="00FF629E">
        <w:rPr>
          <w:bCs/>
          <w:iCs/>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xml:space="preserve">- размещение складов горюче-смазочных материалов, ядохимикатов и минеральных удобрений, накопителей, </w:t>
      </w:r>
      <w:proofErr w:type="spellStart"/>
      <w:r w:rsidRPr="00FF629E">
        <w:rPr>
          <w:bCs/>
          <w:iCs/>
        </w:rPr>
        <w:t>шламохранилищ</w:t>
      </w:r>
      <w:proofErr w:type="spellEnd"/>
      <w:r w:rsidRPr="00FF629E">
        <w:rPr>
          <w:bCs/>
          <w:iCs/>
        </w:rPr>
        <w:t xml:space="preserve"> и других объектов, которые могут вызвать </w:t>
      </w:r>
      <w:proofErr w:type="spellStart"/>
      <w:r w:rsidRPr="00FF629E">
        <w:rPr>
          <w:bCs/>
          <w:iCs/>
        </w:rPr>
        <w:t>химиические</w:t>
      </w:r>
      <w:proofErr w:type="spellEnd"/>
      <w:r w:rsidRPr="00FF629E">
        <w:rPr>
          <w:bCs/>
          <w:iCs/>
        </w:rPr>
        <w:t xml:space="preserve">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lastRenderedPageBreak/>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t xml:space="preserve">В пределах второго </w:t>
      </w:r>
      <w:proofErr w:type="gramStart"/>
      <w:r w:rsidRPr="00FF629E">
        <w:rPr>
          <w:bCs/>
          <w:iCs/>
        </w:rPr>
        <w:t>пояса зоны санитарной охраны поверхностного источника водоснабжения</w:t>
      </w:r>
      <w:proofErr w:type="gramEnd"/>
      <w:r w:rsidRPr="00FF629E">
        <w:rPr>
          <w:bCs/>
          <w:iCs/>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037899">
      <w:pPr>
        <w:ind w:firstLine="567"/>
        <w:jc w:val="both"/>
        <w:rPr>
          <w:i/>
          <w:kern w:val="1"/>
          <w:u w:val="single"/>
          <w:lang w:eastAsia="ar-SA"/>
        </w:rPr>
      </w:pPr>
      <w:bookmarkStart w:id="19"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 xml:space="preserve">от остальных помещений (отстойники, </w:t>
      </w:r>
      <w:proofErr w:type="spellStart"/>
      <w:r w:rsidRPr="00E633E4">
        <w:t>реагентное</w:t>
      </w:r>
      <w:proofErr w:type="spellEnd"/>
      <w:r w:rsidRPr="00E633E4">
        <w:t xml:space="preserve">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proofErr w:type="gramStart"/>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E633E4">
        <w:t xml:space="preserve">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t>-в</w:t>
      </w:r>
      <w:r w:rsidRPr="00E633E4">
        <w:t xml:space="preserve">се работы, в том числе добыча песка, гравия, </w:t>
      </w:r>
      <w:proofErr w:type="spellStart"/>
      <w:r w:rsidRPr="00E633E4">
        <w:t>донноуглубительные</w:t>
      </w:r>
      <w:proofErr w:type="spellEnd"/>
      <w:r w:rsidRPr="00E633E4">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3D0B94" w:rsidRDefault="002E4ABA" w:rsidP="00037899">
      <w:pPr>
        <w:pStyle w:val="2"/>
        <w:ind w:left="0" w:firstLine="0"/>
      </w:pPr>
      <w:bookmarkStart w:id="20" w:name="_Toc336271790"/>
      <w:bookmarkStart w:id="21" w:name="_Toc336271810"/>
      <w:bookmarkStart w:id="22" w:name="_Toc336272281"/>
      <w:bookmarkStart w:id="23" w:name="_Toc383001206"/>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9"/>
      <w:bookmarkEnd w:id="20"/>
      <w:bookmarkEnd w:id="21"/>
      <w:bookmarkEnd w:id="22"/>
      <w:bookmarkEnd w:id="23"/>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w:t>
      </w:r>
      <w:proofErr w:type="spellStart"/>
      <w:r w:rsidRPr="00E17887">
        <w:t>СанПиН</w:t>
      </w:r>
      <w:proofErr w:type="spellEnd"/>
      <w:r w:rsidRPr="00E17887">
        <w:t xml:space="preserve">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F629E">
        <w:lastRenderedPageBreak/>
        <w:t>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F629E">
        <w:t>промплощадки</w:t>
      </w:r>
      <w:proofErr w:type="spellEnd"/>
      <w:r w:rsidRPr="00FF629E">
        <w:t xml:space="preserve"> и/или от источника выбросов загрязняющих веществ.</w:t>
      </w:r>
    </w:p>
    <w:p w:rsidR="002E4ABA" w:rsidRPr="00FF629E" w:rsidRDefault="002E4ABA" w:rsidP="00037899">
      <w:pPr>
        <w:ind w:firstLine="567"/>
        <w:jc w:val="both"/>
      </w:pPr>
      <w:r w:rsidRPr="00FF629E">
        <w:t xml:space="preserve">В соответствии с </w:t>
      </w:r>
      <w:proofErr w:type="spellStart"/>
      <w:r w:rsidRPr="00FF629E">
        <w:t>СанПиН</w:t>
      </w:r>
      <w:proofErr w:type="spellEnd"/>
      <w:r w:rsidRPr="00FF629E">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F629E">
        <w:t>количества</w:t>
      </w:r>
      <w:proofErr w:type="gramEnd"/>
      <w:r w:rsidRPr="00FF629E">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24" w:name="_Toc268485786"/>
      <w:bookmarkStart w:id="25" w:name="_Toc268487870"/>
      <w:bookmarkStart w:id="26" w:name="_Toc268488690"/>
    </w:p>
    <w:p w:rsidR="002E4ABA" w:rsidRPr="006B4DC7" w:rsidRDefault="002E4ABA" w:rsidP="00037899">
      <w:pPr>
        <w:ind w:firstLine="567"/>
        <w:jc w:val="both"/>
      </w:pPr>
      <w:r>
        <w:tab/>
      </w:r>
      <w:bookmarkStart w:id="27" w:name="_Toc301256041"/>
      <w:r w:rsidRPr="006B4DC7">
        <w:t>Режим территории санитарно-защитной зоны</w:t>
      </w:r>
      <w:bookmarkEnd w:id="24"/>
      <w:bookmarkEnd w:id="25"/>
      <w:bookmarkEnd w:id="26"/>
      <w:bookmarkEnd w:id="27"/>
      <w:r>
        <w:t>.</w:t>
      </w:r>
    </w:p>
    <w:p w:rsidR="002E4ABA" w:rsidRPr="008E40B5" w:rsidRDefault="002E4ABA" w:rsidP="00037899">
      <w:pPr>
        <w:ind w:firstLine="567"/>
        <w:jc w:val="both"/>
      </w:pPr>
      <w:r>
        <w:tab/>
      </w:r>
      <w:proofErr w:type="gramStart"/>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ab/>
      </w:r>
      <w:proofErr w:type="gramStart"/>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E40B5">
        <w:t>электроподстанции</w:t>
      </w:r>
      <w:proofErr w:type="spellEnd"/>
      <w:r w:rsidRPr="008E40B5">
        <w:t xml:space="preserve">, </w:t>
      </w:r>
      <w:proofErr w:type="spellStart"/>
      <w:r w:rsidRPr="008E40B5">
        <w:t>нефт</w:t>
      </w:r>
      <w:proofErr w:type="gramStart"/>
      <w:r w:rsidRPr="008E40B5">
        <w:t>е</w:t>
      </w:r>
      <w:proofErr w:type="spellEnd"/>
      <w:r w:rsidRPr="008E40B5">
        <w:t>-</w:t>
      </w:r>
      <w:proofErr w:type="gramEnd"/>
      <w:r w:rsidRPr="008E40B5">
        <w:t xml:space="preserve"> и газопроводы, артезианские скважины для технического водоснабжения, </w:t>
      </w:r>
      <w:proofErr w:type="spellStart"/>
      <w:r w:rsidRPr="008E40B5">
        <w:t>водоохлаждающие</w:t>
      </w:r>
      <w:proofErr w:type="spellEnd"/>
      <w:r w:rsidRPr="008E40B5">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lastRenderedPageBreak/>
        <w:t xml:space="preserve">Размер санитарно-защитной зоны кладбища площадью участка 10 и менее </w:t>
      </w:r>
      <w:proofErr w:type="gramStart"/>
      <w:r>
        <w:t>га</w:t>
      </w:r>
      <w:proofErr w:type="gramEnd"/>
      <w:r>
        <w:t xml:space="preserve">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proofErr w:type="gramStart"/>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Default="002E4ABA" w:rsidP="00037899">
      <w:pPr>
        <w:pStyle w:val="2"/>
        <w:ind w:left="0" w:firstLine="0"/>
      </w:pPr>
      <w:bookmarkStart w:id="28" w:name="_Toc330317455"/>
      <w:bookmarkStart w:id="29" w:name="_Toc336271791"/>
      <w:bookmarkStart w:id="30" w:name="_Toc336271811"/>
      <w:bookmarkStart w:id="31" w:name="_Toc336272282"/>
      <w:bookmarkStart w:id="32" w:name="_Toc383001207"/>
      <w:r w:rsidRPr="003D0B94">
        <w:t>Статья 9.</w:t>
      </w:r>
      <w:r>
        <w:t xml:space="preserve">5  </w:t>
      </w:r>
      <w:r w:rsidRPr="003D0B94">
        <w:t xml:space="preserve">Дополнительные градостроительные регламенты </w:t>
      </w:r>
      <w:r>
        <w:t xml:space="preserve">в зонах </w:t>
      </w:r>
      <w:r w:rsidRPr="00FB29C0">
        <w:t xml:space="preserve">охраны транспортных </w:t>
      </w:r>
      <w:bookmarkEnd w:id="28"/>
      <w:r>
        <w:t>объектов.</w:t>
      </w:r>
      <w:bookmarkEnd w:id="29"/>
      <w:bookmarkEnd w:id="30"/>
      <w:bookmarkEnd w:id="31"/>
      <w:bookmarkEnd w:id="32"/>
    </w:p>
    <w:p w:rsidR="002E4ABA" w:rsidRPr="00325384" w:rsidRDefault="002E4ABA" w:rsidP="00037899">
      <w:pPr>
        <w:ind w:firstLine="567"/>
        <w:jc w:val="both"/>
      </w:pPr>
      <w:r>
        <w:t>Ограничения в зоне санитарного разрыва.</w:t>
      </w:r>
    </w:p>
    <w:p w:rsidR="002E4ABA" w:rsidRPr="001507B5" w:rsidRDefault="002E4ABA" w:rsidP="00037899">
      <w:pPr>
        <w:pStyle w:val="ab"/>
        <w:numPr>
          <w:ilvl w:val="0"/>
          <w:numId w:val="25"/>
        </w:numPr>
        <w:ind w:firstLine="567"/>
        <w:contextualSpacing/>
        <w:jc w:val="both"/>
        <w:rPr>
          <w:u w:val="single"/>
        </w:rPr>
      </w:pPr>
      <w:r w:rsidRPr="001507B5">
        <w:rPr>
          <w:u w:val="single"/>
        </w:rPr>
        <w:t>Придорожная полоса автомобильных дорог.</w:t>
      </w:r>
    </w:p>
    <w:p w:rsidR="002E4ABA" w:rsidRDefault="002E4ABA"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037899">
      <w:pPr>
        <w:ind w:firstLine="567"/>
        <w:jc w:val="both"/>
      </w:pPr>
      <w:proofErr w:type="gramStart"/>
      <w: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roofErr w:type="gramEnd"/>
    </w:p>
    <w:p w:rsidR="002E4ABA" w:rsidRDefault="002E4ABA" w:rsidP="00037899">
      <w:pPr>
        <w:ind w:firstLine="567"/>
        <w:jc w:val="both"/>
      </w:pPr>
      <w: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 объектов дорожного сервиса.</w:t>
      </w:r>
    </w:p>
    <w:p w:rsidR="002E4ABA" w:rsidRDefault="002E4ABA" w:rsidP="00037899">
      <w:pPr>
        <w:ind w:firstLine="567"/>
        <w:jc w:val="both"/>
      </w:pPr>
      <w:r>
        <w:t>Размещение в пределах придорожных полос объектов разрешается при соблюдении следующих условий:</w:t>
      </w:r>
    </w:p>
    <w:p w:rsidR="002E4ABA" w:rsidRDefault="002E4ABA" w:rsidP="00037899">
      <w:pPr>
        <w:ind w:firstLine="567"/>
        <w:jc w:val="both"/>
      </w:pPr>
      <w:r>
        <w:lastRenderedPageBreak/>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037899">
      <w:pPr>
        <w:ind w:firstLine="567"/>
        <w:jc w:val="both"/>
      </w:pPr>
      <w: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t>эксплуатации</w:t>
      </w:r>
      <w:proofErr w:type="gramEnd"/>
      <w:r>
        <w:t xml:space="preserve"> автомобильных дорог.</w:t>
      </w:r>
    </w:p>
    <w:p w:rsidR="002E4ABA" w:rsidRDefault="002E4ABA" w:rsidP="00037899">
      <w:pPr>
        <w:ind w:firstLine="567"/>
        <w:jc w:val="both"/>
      </w:pPr>
      <w:proofErr w:type="gramStart"/>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2E4ABA" w:rsidRDefault="002E4ABA"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037899">
      <w:pPr>
        <w:ind w:firstLine="567"/>
        <w:jc w:val="both"/>
      </w:pPr>
      <w:proofErr w:type="spellStart"/>
      <w:r>
        <w:t>a</w:t>
      </w:r>
      <w:proofErr w:type="spellEnd"/>
      <w:r>
        <w:t>)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037899">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E4400B" w:rsidRDefault="00E4400B" w:rsidP="00037899">
      <w:pPr>
        <w:pStyle w:val="2"/>
        <w:ind w:left="0" w:firstLine="0"/>
      </w:pPr>
      <w:bookmarkStart w:id="33" w:name="_Toc336271796"/>
      <w:bookmarkStart w:id="34" w:name="_Toc336271816"/>
      <w:bookmarkStart w:id="35" w:name="_Toc336272287"/>
    </w:p>
    <w:p w:rsidR="002E4ABA" w:rsidRDefault="00FC3063" w:rsidP="00037899">
      <w:pPr>
        <w:pStyle w:val="2"/>
        <w:ind w:left="0" w:firstLine="0"/>
      </w:pPr>
      <w:bookmarkStart w:id="36" w:name="_Toc383001208"/>
      <w:r>
        <w:t>Статья 9.6</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33"/>
      <w:bookmarkEnd w:id="34"/>
      <w:bookmarkEnd w:id="35"/>
      <w:bookmarkEnd w:id="36"/>
    </w:p>
    <w:p w:rsidR="002D61F3" w:rsidRPr="00083C7F" w:rsidRDefault="002D61F3" w:rsidP="002D61F3">
      <w:pPr>
        <w:pStyle w:val="ConsPlusNormal"/>
        <w:widowControl/>
        <w:ind w:firstLine="540"/>
        <w:jc w:val="both"/>
        <w:rPr>
          <w:rFonts w:ascii="Times New Roman" w:hAnsi="Times New Roman" w:cs="Times New Roman"/>
          <w:b/>
          <w:sz w:val="24"/>
          <w:szCs w:val="24"/>
        </w:rPr>
      </w:pPr>
      <w:r w:rsidRPr="00083C7F">
        <w:rPr>
          <w:rFonts w:ascii="Times New Roman" w:hAnsi="Times New Roman" w:cs="Times New Roman"/>
          <w:b/>
          <w:bCs/>
          <w:sz w:val="24"/>
          <w:szCs w:val="24"/>
        </w:rPr>
        <w:t xml:space="preserve">На участках промышленных и коммунально-складских предприятий </w:t>
      </w:r>
      <w:r w:rsidRPr="00D85393">
        <w:rPr>
          <w:rFonts w:ascii="Times New Roman" w:hAnsi="Times New Roman" w:cs="Times New Roman"/>
          <w:b/>
          <w:bCs/>
          <w:sz w:val="24"/>
          <w:szCs w:val="24"/>
        </w:rPr>
        <w:t>запрещается (без</w:t>
      </w:r>
      <w:r w:rsidRPr="00D85393">
        <w:rPr>
          <w:rFonts w:ascii="Times New Roman" w:hAnsi="Times New Roman" w:cs="Times New Roman"/>
          <w:sz w:val="24"/>
          <w:szCs w:val="24"/>
        </w:rPr>
        <w:t xml:space="preserve"> </w:t>
      </w:r>
      <w:r w:rsidRPr="00D85393">
        <w:rPr>
          <w:rFonts w:ascii="Times New Roman" w:hAnsi="Times New Roman" w:cs="Times New Roman"/>
          <w:b/>
          <w:sz w:val="24"/>
          <w:szCs w:val="24"/>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D85393">
        <w:rPr>
          <w:rFonts w:ascii="Times New Roman" w:hAnsi="Times New Roman" w:cs="Times New Roman"/>
          <w:b/>
          <w:bCs/>
          <w:sz w:val="24"/>
          <w:szCs w:val="24"/>
        </w:rPr>
        <w:t>)</w:t>
      </w:r>
      <w:r w:rsidRPr="00083C7F">
        <w:rPr>
          <w:rFonts w:ascii="Times New Roman" w:hAnsi="Times New Roman" w:cs="Times New Roman"/>
          <w:b/>
          <w:bCs/>
          <w:sz w:val="24"/>
          <w:szCs w:val="24"/>
        </w:rPr>
        <w:t>:</w:t>
      </w:r>
    </w:p>
    <w:p w:rsidR="002D61F3" w:rsidRDefault="002D61F3" w:rsidP="002D61F3">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D61F3" w:rsidRDefault="002D61F3" w:rsidP="002D61F3">
      <w:pPr>
        <w:ind w:firstLine="567"/>
        <w:jc w:val="both"/>
      </w:pPr>
      <w:r>
        <w:t>-</w:t>
      </w:r>
      <w:r>
        <w:tab/>
        <w:t xml:space="preserve">расширение действующих объектов промышленного и коммунально-складского назначения;                                                                                                </w:t>
      </w:r>
    </w:p>
    <w:p w:rsidR="002D61F3" w:rsidRDefault="002D61F3" w:rsidP="002D61F3">
      <w:pPr>
        <w:ind w:firstLine="567"/>
        <w:jc w:val="both"/>
      </w:pPr>
      <w:r>
        <w:lastRenderedPageBreak/>
        <w:t>-</w:t>
      </w:r>
      <w:r>
        <w:tab/>
        <w:t>размещение автостоянок, заправок топливом, моек и ремонт автотранспорта;</w:t>
      </w:r>
    </w:p>
    <w:p w:rsidR="002D61F3" w:rsidRDefault="002D61F3" w:rsidP="002D61F3">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D61F3" w:rsidRDefault="002D61F3" w:rsidP="002D61F3">
      <w:pPr>
        <w:ind w:firstLine="567"/>
        <w:jc w:val="both"/>
      </w:pPr>
      <w:r>
        <w:t>-</w:t>
      </w:r>
      <w:r>
        <w:tab/>
        <w:t>вырубка древесно-кустарниковых насаждений (кроме рубок ухода и санитарных рубок);</w:t>
      </w:r>
    </w:p>
    <w:p w:rsidR="002D61F3" w:rsidRDefault="002D61F3" w:rsidP="002D61F3">
      <w:pPr>
        <w:ind w:firstLine="567"/>
        <w:jc w:val="both"/>
      </w:pPr>
      <w:r>
        <w:rPr>
          <w:b/>
          <w:bCs/>
        </w:rPr>
        <w:t>Необходимо:</w:t>
      </w:r>
    </w:p>
    <w:p w:rsidR="002D61F3" w:rsidRDefault="002D61F3" w:rsidP="002D61F3">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D61F3" w:rsidRDefault="002D61F3" w:rsidP="002D61F3">
      <w:pPr>
        <w:ind w:firstLine="567"/>
        <w:jc w:val="both"/>
      </w:pPr>
      <w:r>
        <w:t>-</w:t>
      </w:r>
      <w:r>
        <w:tab/>
        <w:t>максимальное озеленение;</w:t>
      </w:r>
    </w:p>
    <w:p w:rsidR="002D61F3" w:rsidRDefault="002D61F3" w:rsidP="002D61F3">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D61F3" w:rsidRDefault="002D61F3" w:rsidP="002D61F3">
      <w:pPr>
        <w:ind w:firstLine="567"/>
        <w:jc w:val="both"/>
        <w:rPr>
          <w:b/>
          <w:bCs/>
        </w:rPr>
      </w:pPr>
      <w:r>
        <w:rPr>
          <w:b/>
          <w:bCs/>
        </w:rPr>
        <w:t>На жилых территориях не допускается (без</w:t>
      </w:r>
      <w:r w:rsidRPr="00D85393">
        <w:t xml:space="preserve"> </w:t>
      </w:r>
      <w:r w:rsidRPr="00D85393">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
    <w:p w:rsidR="002D61F3" w:rsidRDefault="002D61F3" w:rsidP="002D61F3">
      <w:pPr>
        <w:pStyle w:val="ab"/>
        <w:numPr>
          <w:ilvl w:val="0"/>
          <w:numId w:val="36"/>
        </w:numPr>
        <w:jc w:val="both"/>
      </w:pPr>
      <w:r>
        <w:t>осуществление новых отводов земельных участков под жилищное строительство и прочее капитальное строительство;</w:t>
      </w:r>
    </w:p>
    <w:p w:rsidR="002D61F3" w:rsidRDefault="002D61F3" w:rsidP="002D61F3">
      <w:pPr>
        <w:pStyle w:val="ab"/>
        <w:numPr>
          <w:ilvl w:val="0"/>
          <w:numId w:val="38"/>
        </w:numPr>
        <w:ind w:left="720"/>
        <w:jc w:val="both"/>
      </w:pPr>
      <w:r>
        <w:t>увеличение существующих приусадебных участков;</w:t>
      </w:r>
    </w:p>
    <w:p w:rsidR="002D61F3" w:rsidRDefault="002D61F3" w:rsidP="002D61F3">
      <w:pPr>
        <w:pStyle w:val="ab"/>
        <w:numPr>
          <w:ilvl w:val="0"/>
          <w:numId w:val="38"/>
        </w:numPr>
        <w:ind w:left="720"/>
        <w:jc w:val="both"/>
      </w:pPr>
      <w:r>
        <w:t xml:space="preserve">узаконивание самовольных построек, кроме жилых домов, возведенных на </w:t>
      </w:r>
      <w:proofErr w:type="gramStart"/>
      <w:r>
        <w:t>основе действующих на</w:t>
      </w:r>
      <w:proofErr w:type="gramEnd"/>
      <w:r>
        <w:t xml:space="preserve"> момент строительства законодательных актов;</w:t>
      </w:r>
    </w:p>
    <w:p w:rsidR="002D61F3" w:rsidRDefault="002D61F3" w:rsidP="002D61F3">
      <w:pPr>
        <w:pStyle w:val="ab"/>
        <w:numPr>
          <w:ilvl w:val="0"/>
          <w:numId w:val="39"/>
        </w:numPr>
        <w:ind w:left="720"/>
        <w:jc w:val="both"/>
      </w:pPr>
      <w:r>
        <w:t xml:space="preserve">заключение договора аренды земельного участка </w:t>
      </w:r>
      <w:proofErr w:type="gramStart"/>
      <w:r>
        <w:t>без</w:t>
      </w:r>
      <w:proofErr w:type="gramEnd"/>
      <w:r>
        <w:t>:</w:t>
      </w:r>
    </w:p>
    <w:p w:rsidR="002D61F3" w:rsidRDefault="002D61F3" w:rsidP="002D61F3">
      <w:pPr>
        <w:pStyle w:val="ab"/>
        <w:numPr>
          <w:ilvl w:val="0"/>
          <w:numId w:val="37"/>
        </w:numPr>
        <w:jc w:val="both"/>
      </w:pPr>
      <w:r>
        <w:t>предварительного страхования всего имущества на случай затопления и подтопления;</w:t>
      </w:r>
    </w:p>
    <w:p w:rsidR="002D61F3" w:rsidRDefault="002D61F3" w:rsidP="002D61F3">
      <w:pPr>
        <w:pStyle w:val="ab"/>
        <w:numPr>
          <w:ilvl w:val="0"/>
          <w:numId w:val="37"/>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D61F3" w:rsidRDefault="002D61F3" w:rsidP="002D61F3">
      <w:pPr>
        <w:pStyle w:val="ab"/>
        <w:numPr>
          <w:ilvl w:val="0"/>
          <w:numId w:val="37"/>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2D61F3" w:rsidRDefault="002D61F3" w:rsidP="002D61F3">
      <w:pPr>
        <w:pStyle w:val="ab"/>
        <w:numPr>
          <w:ilvl w:val="0"/>
          <w:numId w:val="40"/>
        </w:numPr>
        <w:ind w:left="709" w:hanging="425"/>
        <w:jc w:val="both"/>
      </w:pPr>
      <w:r>
        <w:t>расширение действующих объектов социального назначения;</w:t>
      </w:r>
    </w:p>
    <w:p w:rsidR="002D61F3" w:rsidRDefault="002D61F3" w:rsidP="002D61F3">
      <w:pPr>
        <w:pStyle w:val="ab"/>
        <w:numPr>
          <w:ilvl w:val="0"/>
          <w:numId w:val="40"/>
        </w:numPr>
        <w:ind w:left="709" w:hanging="425"/>
        <w:jc w:val="both"/>
      </w:pPr>
      <w:r>
        <w:t>складирование навоза и мусора;</w:t>
      </w:r>
    </w:p>
    <w:p w:rsidR="002D61F3" w:rsidRDefault="002D61F3" w:rsidP="002D61F3">
      <w:pPr>
        <w:pStyle w:val="ab"/>
        <w:numPr>
          <w:ilvl w:val="0"/>
          <w:numId w:val="40"/>
        </w:numPr>
        <w:ind w:left="709" w:hanging="425"/>
        <w:jc w:val="both"/>
      </w:pPr>
      <w:r>
        <w:t>использование навозных стоков на удобрение;</w:t>
      </w:r>
    </w:p>
    <w:p w:rsidR="002D61F3" w:rsidRDefault="002D61F3" w:rsidP="002D61F3">
      <w:pPr>
        <w:pStyle w:val="ab"/>
        <w:numPr>
          <w:ilvl w:val="0"/>
          <w:numId w:val="40"/>
        </w:numPr>
        <w:ind w:left="709" w:hanging="425"/>
        <w:jc w:val="both"/>
      </w:pPr>
      <w:r>
        <w:t>использование ядохимикатов при авиахимической обработке почвы.</w:t>
      </w:r>
    </w:p>
    <w:p w:rsidR="002D61F3" w:rsidRDefault="002D61F3" w:rsidP="002D61F3">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D61F3" w:rsidRDefault="002D61F3" w:rsidP="002D61F3">
      <w:pPr>
        <w:ind w:firstLine="567"/>
        <w:jc w:val="both"/>
        <w:rPr>
          <w:b/>
        </w:rPr>
      </w:pPr>
      <w:r>
        <w:rPr>
          <w:b/>
        </w:rPr>
        <w:t>Необходимо:</w:t>
      </w:r>
    </w:p>
    <w:p w:rsidR="002D61F3" w:rsidRDefault="002D61F3" w:rsidP="002D61F3">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D61F3" w:rsidRDefault="002D61F3" w:rsidP="002D61F3">
      <w:pPr>
        <w:ind w:firstLine="567"/>
        <w:jc w:val="both"/>
      </w:pPr>
      <w:r>
        <w:t>-</w:t>
      </w:r>
      <w:r>
        <w:tab/>
        <w:t>организация и очистка поверхностного  стока;</w:t>
      </w:r>
    </w:p>
    <w:p w:rsidR="002D61F3" w:rsidRDefault="002D61F3" w:rsidP="002D61F3">
      <w:pPr>
        <w:ind w:firstLine="567"/>
        <w:jc w:val="both"/>
      </w:pPr>
      <w:r>
        <w:t>-</w:t>
      </w:r>
      <w:r>
        <w:tab/>
        <w:t>дренирование территории;</w:t>
      </w:r>
    </w:p>
    <w:p w:rsidR="002D61F3" w:rsidRDefault="002D61F3" w:rsidP="002D61F3">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2D61F3" w:rsidRDefault="002D61F3" w:rsidP="002D61F3">
      <w:pPr>
        <w:ind w:firstLine="567"/>
        <w:jc w:val="both"/>
        <w:rPr>
          <w:b/>
          <w:bCs/>
        </w:rPr>
      </w:pPr>
      <w:r>
        <w:rPr>
          <w:b/>
        </w:rPr>
        <w:t>На</w:t>
      </w:r>
      <w:r>
        <w:t xml:space="preserve"> </w:t>
      </w:r>
      <w:r>
        <w:rPr>
          <w:b/>
          <w:bCs/>
        </w:rPr>
        <w:t>территориях размещения общественно-деловой застройки не допускается (без</w:t>
      </w:r>
      <w:r w:rsidRPr="002D3E1C">
        <w:t xml:space="preserve"> </w:t>
      </w:r>
      <w:r w:rsidRPr="002D3E1C">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roofErr w:type="gramStart"/>
      <w:r w:rsidRPr="002D3E1C">
        <w:rPr>
          <w:b/>
          <w:bCs/>
        </w:rPr>
        <w:t xml:space="preserve"> </w:t>
      </w:r>
      <w:r>
        <w:rPr>
          <w:b/>
          <w:bCs/>
        </w:rPr>
        <w:t>:</w:t>
      </w:r>
      <w:proofErr w:type="gramEnd"/>
    </w:p>
    <w:p w:rsidR="002D61F3" w:rsidRDefault="002D61F3" w:rsidP="002D61F3">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2D61F3" w:rsidRDefault="002D61F3" w:rsidP="002D61F3">
      <w:pPr>
        <w:ind w:firstLine="567"/>
        <w:jc w:val="both"/>
      </w:pPr>
      <w:r>
        <w:t>-</w:t>
      </w:r>
      <w:r>
        <w:tab/>
        <w:t xml:space="preserve">увеличение существующих </w:t>
      </w:r>
      <w:proofErr w:type="spellStart"/>
      <w:r>
        <w:t>приобъектных</w:t>
      </w:r>
      <w:proofErr w:type="spellEnd"/>
      <w:r>
        <w:t xml:space="preserve">  участков;</w:t>
      </w:r>
    </w:p>
    <w:p w:rsidR="002D61F3" w:rsidRDefault="002D61F3" w:rsidP="002D61F3">
      <w:pPr>
        <w:ind w:firstLine="567"/>
        <w:jc w:val="both"/>
      </w:pPr>
      <w:r>
        <w:t>-</w:t>
      </w:r>
      <w:r>
        <w:tab/>
        <w:t xml:space="preserve">узаконивание самовольных построек кроме построек, возведенных на </w:t>
      </w:r>
      <w:proofErr w:type="gramStart"/>
      <w:r>
        <w:t>основе действующих на</w:t>
      </w:r>
      <w:proofErr w:type="gramEnd"/>
      <w:r>
        <w:t xml:space="preserve"> момент строительства законодательных актов;</w:t>
      </w:r>
    </w:p>
    <w:p w:rsidR="002D61F3" w:rsidRDefault="002D61F3" w:rsidP="002D61F3">
      <w:pPr>
        <w:ind w:firstLine="567"/>
        <w:jc w:val="both"/>
      </w:pPr>
      <w:r>
        <w:lastRenderedPageBreak/>
        <w:t>-</w:t>
      </w:r>
      <w:r>
        <w:tab/>
        <w:t xml:space="preserve">заключение договора аренды земельного участка </w:t>
      </w:r>
      <w:proofErr w:type="gramStart"/>
      <w:r>
        <w:t>без</w:t>
      </w:r>
      <w:proofErr w:type="gramEnd"/>
      <w:r>
        <w:t>:</w:t>
      </w:r>
    </w:p>
    <w:p w:rsidR="002D61F3" w:rsidRDefault="002D61F3" w:rsidP="002D61F3">
      <w:pPr>
        <w:pStyle w:val="ab"/>
        <w:numPr>
          <w:ilvl w:val="0"/>
          <w:numId w:val="41"/>
        </w:numPr>
        <w:jc w:val="both"/>
      </w:pPr>
      <w:r>
        <w:t>предварительного страхования всего имущества на случай затопления и подтопления;</w:t>
      </w:r>
    </w:p>
    <w:p w:rsidR="002D61F3" w:rsidRDefault="002D61F3" w:rsidP="002D61F3">
      <w:pPr>
        <w:pStyle w:val="ab"/>
        <w:numPr>
          <w:ilvl w:val="0"/>
          <w:numId w:val="42"/>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D61F3" w:rsidRDefault="002D61F3" w:rsidP="002D61F3">
      <w:pPr>
        <w:pStyle w:val="ab"/>
        <w:numPr>
          <w:ilvl w:val="0"/>
          <w:numId w:val="43"/>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2E4ABA" w:rsidRDefault="002D61F3" w:rsidP="002D61F3">
      <w:r>
        <w:t>-</w:t>
      </w:r>
      <w:r>
        <w:tab/>
        <w:t>расширение действующих объектов социального назначения.</w:t>
      </w:r>
    </w:p>
    <w:p w:rsidR="002D61F3" w:rsidRPr="00D33E3D" w:rsidRDefault="002D61F3" w:rsidP="002D61F3"/>
    <w:p w:rsidR="002D61F3" w:rsidRDefault="002D61F3" w:rsidP="002D61F3">
      <w:pPr>
        <w:pStyle w:val="2"/>
        <w:ind w:left="0" w:firstLine="0"/>
      </w:pPr>
      <w:bookmarkStart w:id="37" w:name="_Toc336271794"/>
      <w:bookmarkStart w:id="38" w:name="_Toc336271814"/>
      <w:bookmarkStart w:id="39" w:name="_Toc336272285"/>
      <w:bookmarkStart w:id="40" w:name="_Toc359325519"/>
      <w:bookmarkStart w:id="41" w:name="_Toc383001209"/>
      <w:r w:rsidRPr="003D0B94">
        <w:t>Статья 9.</w:t>
      </w:r>
      <w:r>
        <w:t xml:space="preserve">7  </w:t>
      </w:r>
      <w:r w:rsidRPr="003D0B94">
        <w:t xml:space="preserve">Дополнительные градостроительные регламенты </w:t>
      </w:r>
      <w:r>
        <w:t>в зонах охраны объектов инженерной инфраструктуры.</w:t>
      </w:r>
      <w:bookmarkEnd w:id="37"/>
      <w:bookmarkEnd w:id="38"/>
      <w:bookmarkEnd w:id="39"/>
      <w:bookmarkEnd w:id="40"/>
      <w:bookmarkEnd w:id="41"/>
    </w:p>
    <w:p w:rsidR="002D61F3" w:rsidRDefault="002D61F3" w:rsidP="002D61F3">
      <w:pPr>
        <w:ind w:firstLine="567"/>
        <w:jc w:val="both"/>
        <w:rPr>
          <w:rFonts w:eastAsiaTheme="minorHAnsi"/>
          <w:lang w:eastAsia="en-US"/>
        </w:rPr>
      </w:pPr>
      <w:r>
        <w:rPr>
          <w:u w:val="single"/>
        </w:rPr>
        <w:t>1.</w:t>
      </w:r>
      <w:r w:rsidRPr="001507B5">
        <w:rPr>
          <w:u w:val="single"/>
        </w:rPr>
        <w:t xml:space="preserve">Охранные зоны объектов </w:t>
      </w:r>
      <w:proofErr w:type="spellStart"/>
      <w:r w:rsidRPr="001507B5">
        <w:rPr>
          <w:u w:val="single"/>
        </w:rPr>
        <w:t>электросетевого</w:t>
      </w:r>
      <w:proofErr w:type="spellEnd"/>
      <w:r w:rsidRPr="001507B5">
        <w:rPr>
          <w:u w:val="single"/>
        </w:rPr>
        <w:t xml:space="preserve">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 xml:space="preserve">О порядке установления охранных зон объектов </w:t>
      </w:r>
      <w:proofErr w:type="spellStart"/>
      <w:r>
        <w:rPr>
          <w:rFonts w:eastAsiaTheme="minorHAnsi"/>
          <w:lang w:eastAsia="en-US"/>
        </w:rPr>
        <w:t>электросетевого</w:t>
      </w:r>
      <w:proofErr w:type="spellEnd"/>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D61F3" w:rsidRPr="00F967E0" w:rsidRDefault="002D61F3" w:rsidP="002D61F3">
      <w:pPr>
        <w:ind w:firstLine="567"/>
        <w:jc w:val="both"/>
        <w:rPr>
          <w:u w:val="single"/>
        </w:rPr>
      </w:pPr>
      <w:r w:rsidRPr="00400593">
        <w:t>1) Размеры охранных зон</w:t>
      </w:r>
    </w:p>
    <w:p w:rsidR="002D61F3" w:rsidRPr="008E40B5" w:rsidRDefault="002D61F3" w:rsidP="002D61F3">
      <w:pPr>
        <w:ind w:firstLine="567"/>
        <w:jc w:val="both"/>
      </w:pPr>
      <w:r w:rsidRPr="008E40B5">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E40B5">
        <w:t>неотклоненном</w:t>
      </w:r>
      <w:proofErr w:type="spellEnd"/>
      <w:r w:rsidRPr="008E40B5">
        <w:t xml:space="preserve"> их положении на следующем расстоянии:</w:t>
      </w:r>
    </w:p>
    <w:p w:rsidR="002D61F3" w:rsidRPr="008E40B5" w:rsidRDefault="002D61F3" w:rsidP="002D61F3">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D61F3" w:rsidRPr="008E40B5" w:rsidRDefault="002D61F3" w:rsidP="002D61F3">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D61F3" w:rsidRPr="008E40B5" w:rsidRDefault="002D61F3" w:rsidP="002D61F3">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D61F3" w:rsidRPr="008E40B5" w:rsidRDefault="002D61F3" w:rsidP="002D61F3">
      <w:pPr>
        <w:ind w:firstLine="567"/>
        <w:jc w:val="both"/>
      </w:pPr>
      <w:proofErr w:type="gramStart"/>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w:t>
      </w:r>
      <w:proofErr w:type="gramEnd"/>
      <w:r w:rsidRPr="008E40B5">
        <w:t xml:space="preserve">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D27E92" w:rsidRDefault="002D61F3" w:rsidP="00D27E92">
      <w:pPr>
        <w:ind w:firstLine="567"/>
        <w:jc w:val="both"/>
      </w:pPr>
      <w:proofErr w:type="gramStart"/>
      <w:r w:rsidRPr="001E1ABE">
        <w:rPr>
          <w:u w:val="single"/>
        </w:rPr>
        <w:t xml:space="preserve">2) </w:t>
      </w:r>
      <w:r w:rsidR="00D27E92" w:rsidRPr="00D27E92">
        <w:rPr>
          <w:u w:val="single"/>
        </w:rPr>
        <w:t>В охранных зонах запрещается</w:t>
      </w:r>
      <w:r w:rsidR="00D27E92">
        <w:t xml:space="preserve"> осуществлять любые действия, которые могут нарушить безопасную работу объектов </w:t>
      </w:r>
      <w:proofErr w:type="spellStart"/>
      <w:r w:rsidR="00D27E92">
        <w:t>электросетевого</w:t>
      </w:r>
      <w:proofErr w:type="spellEnd"/>
      <w:r w:rsidR="00D27E92">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roofErr w:type="gramEnd"/>
    </w:p>
    <w:p w:rsidR="00D27E92" w:rsidRDefault="00D27E92" w:rsidP="00D27E92">
      <w:pPr>
        <w:ind w:firstLine="567"/>
        <w:jc w:val="both"/>
      </w:pPr>
      <w: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D27E92" w:rsidRDefault="00D27E92" w:rsidP="00D27E92">
      <w:pPr>
        <w:ind w:firstLine="567"/>
        <w:jc w:val="both"/>
      </w:pPr>
      <w: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t>электросетевого</w:t>
      </w:r>
      <w:proofErr w:type="spellEnd"/>
      <w:r>
        <w:t xml:space="preserve"> хозяйства, а также проводить любые работы и возводить сооружения, которые могут препятствовать доступу к объектам </w:t>
      </w:r>
      <w:proofErr w:type="spellStart"/>
      <w:r>
        <w:t>электросетевого</w:t>
      </w:r>
      <w:proofErr w:type="spellEnd"/>
      <w:r>
        <w:t xml:space="preserve"> хозяйства, без создания необходимых для такого доступа проходов и подъездов; </w:t>
      </w:r>
    </w:p>
    <w:p w:rsidR="00D27E92" w:rsidRDefault="00D27E92" w:rsidP="00D27E92">
      <w:pPr>
        <w:ind w:firstLine="567"/>
        <w:jc w:val="both"/>
      </w:pPr>
      <w:proofErr w:type="gramStart"/>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 </w:t>
      </w:r>
    </w:p>
    <w:p w:rsidR="00D27E92" w:rsidRDefault="00D27E92" w:rsidP="00D27E92">
      <w:pPr>
        <w:ind w:firstLine="567"/>
        <w:jc w:val="both"/>
      </w:pPr>
      <w:r>
        <w:lastRenderedPageBreak/>
        <w:t xml:space="preserve">г) размещать свалки; </w:t>
      </w:r>
    </w:p>
    <w:p w:rsidR="00D27E92" w:rsidRDefault="00D27E92" w:rsidP="00D27E92">
      <w:pPr>
        <w:ind w:firstLine="567"/>
        <w:jc w:val="both"/>
      </w:pPr>
      <w:proofErr w:type="spellStart"/>
      <w:r>
        <w:t>д</w:t>
      </w:r>
      <w:proofErr w:type="spellEnd"/>
      <w: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1344FD" w:rsidRDefault="001344FD" w:rsidP="00D27E92">
      <w:pPr>
        <w:ind w:firstLine="567"/>
        <w:jc w:val="both"/>
      </w:pPr>
      <w:r>
        <w:t>3)</w:t>
      </w:r>
      <w:r w:rsidR="00D27E92">
        <w:t xml:space="preserve"> В охранных зонах, установленных для объектов </w:t>
      </w:r>
      <w:proofErr w:type="spellStart"/>
      <w:r w:rsidR="00D27E92">
        <w:t>электросетевого</w:t>
      </w:r>
      <w:proofErr w:type="spellEnd"/>
      <w:r w:rsidR="00D27E92">
        <w:t xml:space="preserve"> хозяйства напряжением свыше 1000 вольт, помимо дей</w:t>
      </w:r>
      <w:r>
        <w:t>ствий, предусмотренных пунктом 2</w:t>
      </w:r>
      <w:r w:rsidR="00D27E92">
        <w:t xml:space="preserve"> настоящих Правил, запрещается: </w:t>
      </w:r>
    </w:p>
    <w:p w:rsidR="001344FD" w:rsidRDefault="00D27E92" w:rsidP="00D27E92">
      <w:pPr>
        <w:ind w:firstLine="567"/>
        <w:jc w:val="both"/>
      </w:pPr>
      <w:r>
        <w:t xml:space="preserve">а) складировать или размещать хранилища любых, в том числе горюче-смазочных, материалов; </w:t>
      </w:r>
    </w:p>
    <w:p w:rsidR="001344FD" w:rsidRDefault="00D27E92" w:rsidP="00D27E92">
      <w:pPr>
        <w:ind w:firstLine="567"/>
        <w:jc w:val="both"/>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r w:rsidR="001344FD">
        <w:t xml:space="preserve">; </w:t>
      </w:r>
    </w:p>
    <w:p w:rsidR="001344FD" w:rsidRDefault="00D27E92" w:rsidP="00D27E92">
      <w:pPr>
        <w:ind w:firstLine="567"/>
        <w:jc w:val="both"/>
      </w:pPr>
      <w:r>
        <w:t xml:space="preserve">в) использовать (запускать) любые летательные аппараты, в том числе воздушных змеев, спортивные модели летательных аппаратов; </w:t>
      </w:r>
    </w:p>
    <w:p w:rsidR="001344FD" w:rsidRDefault="001344FD" w:rsidP="00D27E92">
      <w:pPr>
        <w:ind w:firstLine="567"/>
        <w:jc w:val="both"/>
      </w:pPr>
      <w:r>
        <w:t>4)</w:t>
      </w:r>
      <w:r w:rsidR="00D27E92">
        <w:t xml:space="preserve"> В пределах охранных зон без письменного решения о согласовании сетевых организаций юридическим и физическим лицам запрещаются: </w:t>
      </w:r>
    </w:p>
    <w:p w:rsidR="001344FD" w:rsidRDefault="00D27E92" w:rsidP="00D27E92">
      <w:pPr>
        <w:ind w:firstLine="567"/>
        <w:jc w:val="both"/>
      </w:pPr>
      <w:r>
        <w:t xml:space="preserve">а) строительство, капитальный ремонт, реконструкция или снос зданий и сооружений; </w:t>
      </w:r>
    </w:p>
    <w:p w:rsidR="001344FD" w:rsidRDefault="00D27E92" w:rsidP="00D27E92">
      <w:pPr>
        <w:ind w:firstLine="567"/>
        <w:jc w:val="both"/>
      </w:pPr>
      <w:r>
        <w:t xml:space="preserve">б) горные, взрывные, мелиоративные работы, в том числе связанные с временным затоплением земель; </w:t>
      </w:r>
    </w:p>
    <w:p w:rsidR="001344FD" w:rsidRDefault="00D27E92" w:rsidP="00D27E92">
      <w:pPr>
        <w:ind w:firstLine="567"/>
        <w:jc w:val="both"/>
      </w:pPr>
      <w:r>
        <w:t xml:space="preserve">в) посадка и вырубка деревьев и кустарников; </w:t>
      </w:r>
    </w:p>
    <w:p w:rsidR="001344FD" w:rsidRDefault="00D27E92" w:rsidP="00D27E92">
      <w:pPr>
        <w:ind w:firstLine="567"/>
        <w:jc w:val="both"/>
      </w:pPr>
      <w:r>
        <w:t xml:space="preserve">г)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
    <w:p w:rsidR="001344FD" w:rsidRDefault="001344FD" w:rsidP="00D27E92">
      <w:pPr>
        <w:ind w:firstLine="567"/>
        <w:jc w:val="both"/>
      </w:pPr>
      <w:proofErr w:type="spellStart"/>
      <w:r>
        <w:t>д</w:t>
      </w:r>
      <w:proofErr w:type="spellEnd"/>
      <w:r w:rsidR="00D27E92">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rsidR="001344FD" w:rsidRDefault="001344FD" w:rsidP="00D27E92">
      <w:pPr>
        <w:ind w:firstLine="567"/>
        <w:jc w:val="both"/>
      </w:pPr>
      <w:r>
        <w:t>е</w:t>
      </w:r>
      <w:r w:rsidR="00D27E92">
        <w:t>) земляные работы на глубине более 0,3 метра (на вспахиваемых землях на глубине более 0,45 метра</w:t>
      </w:r>
      <w:r>
        <w:t>)</w:t>
      </w:r>
      <w:r w:rsidR="00D27E92">
        <w:t xml:space="preserve">; </w:t>
      </w:r>
    </w:p>
    <w:p w:rsidR="001344FD" w:rsidRDefault="001344FD" w:rsidP="00D27E92">
      <w:pPr>
        <w:ind w:firstLine="567"/>
        <w:jc w:val="both"/>
      </w:pPr>
      <w:r>
        <w:t>ж</w:t>
      </w:r>
      <w:r w:rsidR="00D27E92">
        <w:t xml:space="preserve">)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1344FD" w:rsidRDefault="001344FD" w:rsidP="00D27E92">
      <w:pPr>
        <w:ind w:firstLine="567"/>
        <w:jc w:val="both"/>
      </w:pPr>
      <w:proofErr w:type="spellStart"/>
      <w:r>
        <w:t>з</w:t>
      </w:r>
      <w:proofErr w:type="spellEnd"/>
      <w:r w:rsidR="00D27E92">
        <w:t xml:space="preserve">)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1344FD" w:rsidRDefault="001344FD" w:rsidP="00D27E92">
      <w:pPr>
        <w:ind w:firstLine="567"/>
        <w:jc w:val="both"/>
      </w:pPr>
      <w:r>
        <w:t>5)</w:t>
      </w:r>
      <w:r w:rsidR="00D27E92">
        <w:t xml:space="preserve"> В охранных зонах, установленных для объектов </w:t>
      </w:r>
      <w:proofErr w:type="spellStart"/>
      <w:r w:rsidR="00D27E92">
        <w:t>электросетевого</w:t>
      </w:r>
      <w:proofErr w:type="spellEnd"/>
      <w:r w:rsidR="00D27E92">
        <w:t xml:space="preserve"> хозяйства напряжением до 1000 вольт, помимо действий, предусмотренных пунктом </w:t>
      </w:r>
      <w:r>
        <w:t>4</w:t>
      </w:r>
      <w:r w:rsidR="00D27E92">
        <w:t xml:space="preserve"> настоящих Правил, без письменного решения о согласовании сетевых организаций запрещается: </w:t>
      </w:r>
    </w:p>
    <w:p w:rsidR="001344FD" w:rsidRDefault="00D27E92" w:rsidP="00D27E92">
      <w:pPr>
        <w:ind w:firstLine="567"/>
        <w:jc w:val="both"/>
      </w:pPr>
      <w: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w:t>
      </w:r>
      <w:r w:rsidR="001344FD">
        <w:t xml:space="preserve">душных линий электропередачи); </w:t>
      </w:r>
    </w:p>
    <w:p w:rsidR="001344FD" w:rsidRDefault="00D27E92" w:rsidP="00D27E92">
      <w:pPr>
        <w:ind w:firstLine="567"/>
        <w:jc w:val="both"/>
      </w:pPr>
      <w:r>
        <w:t xml:space="preserve">б) складировать или размещать хранилища любых, в том числе горюче-смазочных, материалов; </w:t>
      </w:r>
    </w:p>
    <w:p w:rsidR="002D61F3" w:rsidRPr="008E40B5" w:rsidRDefault="001344FD" w:rsidP="00D27E92">
      <w:pPr>
        <w:ind w:firstLine="567"/>
        <w:jc w:val="both"/>
      </w:pPr>
      <w:r>
        <w:t>6</w:t>
      </w:r>
      <w:r w:rsidR="002D61F3" w:rsidRPr="008E40B5">
        <w:t>) В целях защиты населения от воздействия электрического поля, создаваемого воздушными линиями электропередачи (</w:t>
      </w:r>
      <w:proofErr w:type="gramStart"/>
      <w:r w:rsidR="002D61F3" w:rsidRPr="008E40B5">
        <w:t>ВЛ</w:t>
      </w:r>
      <w:proofErr w:type="gramEnd"/>
      <w:r w:rsidR="002D61F3" w:rsidRPr="008E40B5">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D61F3" w:rsidRPr="001E1ABE" w:rsidRDefault="002D61F3" w:rsidP="002D61F3">
      <w:pPr>
        <w:ind w:firstLine="567"/>
        <w:jc w:val="both"/>
        <w:rPr>
          <w:u w:val="single"/>
        </w:rPr>
      </w:pPr>
      <w:r>
        <w:rPr>
          <w:u w:val="single"/>
        </w:rPr>
        <w:t>2.</w:t>
      </w:r>
      <w:r w:rsidRPr="001E1ABE">
        <w:rPr>
          <w:u w:val="single"/>
        </w:rPr>
        <w:t>Охранная зона газопроводов</w:t>
      </w:r>
    </w:p>
    <w:p w:rsidR="00A67E51" w:rsidRPr="00921AE6" w:rsidRDefault="00A67E51" w:rsidP="00A67E51">
      <w:pPr>
        <w:tabs>
          <w:tab w:val="left" w:pos="-142"/>
        </w:tabs>
        <w:ind w:left="426" w:firstLine="425"/>
        <w:jc w:val="both"/>
      </w:pPr>
      <w:r w:rsidRPr="00921AE6">
        <w:t>Для газораспределительных сетей устанавливаются следующие охранные зоны:</w:t>
      </w:r>
    </w:p>
    <w:p w:rsidR="00A67E51" w:rsidRPr="00921AE6" w:rsidRDefault="00A67E51" w:rsidP="00A67E51">
      <w:pPr>
        <w:tabs>
          <w:tab w:val="left" w:pos="-142"/>
        </w:tabs>
        <w:ind w:left="426" w:firstLine="425"/>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A67E51" w:rsidRPr="00921AE6" w:rsidRDefault="00A67E51" w:rsidP="00A67E51">
      <w:pPr>
        <w:tabs>
          <w:tab w:val="left" w:pos="-142"/>
        </w:tabs>
        <w:ind w:left="426" w:firstLine="425"/>
        <w:jc w:val="both"/>
      </w:pPr>
      <w:r w:rsidRPr="00921AE6">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67E51" w:rsidRPr="00921AE6" w:rsidRDefault="00A67E51" w:rsidP="00A67E51">
      <w:pPr>
        <w:tabs>
          <w:tab w:val="left" w:pos="-142"/>
        </w:tabs>
        <w:ind w:left="426" w:firstLine="425"/>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67E51" w:rsidRPr="00921AE6" w:rsidRDefault="00A67E51" w:rsidP="00A67E51">
      <w:pPr>
        <w:tabs>
          <w:tab w:val="left" w:pos="-142"/>
        </w:tabs>
        <w:ind w:left="426" w:firstLine="425"/>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67E51" w:rsidRDefault="00A67E51" w:rsidP="00A67E51">
      <w:pPr>
        <w:tabs>
          <w:tab w:val="left" w:pos="-142"/>
        </w:tabs>
        <w:ind w:leftChars="125" w:left="300" w:firstLine="425"/>
        <w:jc w:val="both"/>
        <w:rPr>
          <w:bCs/>
          <w:color w:val="FF0000"/>
        </w:rPr>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r w:rsidRPr="0055552F">
        <w:rPr>
          <w:bCs/>
          <w:color w:val="FF0000"/>
        </w:rPr>
        <w:t xml:space="preserve"> </w:t>
      </w:r>
    </w:p>
    <w:p w:rsidR="00A67E51" w:rsidRPr="00523AD6" w:rsidRDefault="00A67E51" w:rsidP="00A67E51">
      <w:pPr>
        <w:tabs>
          <w:tab w:val="left" w:pos="-142"/>
        </w:tabs>
        <w:ind w:leftChars="125" w:left="300" w:firstLine="425"/>
        <w:jc w:val="both"/>
        <w:rPr>
          <w:bCs/>
        </w:rPr>
      </w:pPr>
      <w:r w:rsidRPr="00523AD6">
        <w:rPr>
          <w:bCs/>
        </w:rPr>
        <w:t>Ограничения использования земельных участков, расположенных охранной зоне установлены с учетом следующих нормативных правовых актов:</w:t>
      </w:r>
    </w:p>
    <w:p w:rsidR="00A67E51" w:rsidRPr="00523AD6" w:rsidRDefault="00A67E51" w:rsidP="00A67E51">
      <w:pPr>
        <w:pStyle w:val="ab"/>
        <w:numPr>
          <w:ilvl w:val="0"/>
          <w:numId w:val="48"/>
        </w:numPr>
        <w:tabs>
          <w:tab w:val="left" w:pos="-142"/>
        </w:tabs>
        <w:ind w:left="426" w:firstLine="425"/>
        <w:jc w:val="both"/>
      </w:pPr>
      <w:r w:rsidRPr="00523AD6">
        <w:t>Правила охраны магистральных трубопроводов, утвержденных Постановлением Госгортехнадзора России от 22.04.1992 г. № 9;</w:t>
      </w:r>
    </w:p>
    <w:p w:rsidR="00A67E51" w:rsidRPr="00523AD6" w:rsidRDefault="00A67E51" w:rsidP="00A67E51">
      <w:pPr>
        <w:pStyle w:val="a"/>
        <w:numPr>
          <w:ilvl w:val="0"/>
          <w:numId w:val="48"/>
        </w:numPr>
        <w:spacing w:line="240" w:lineRule="auto"/>
        <w:ind w:left="426" w:firstLine="425"/>
        <w:jc w:val="both"/>
        <w:rPr>
          <w:rFonts w:ascii="Times New Roman" w:hAnsi="Times New Roman" w:cs="Times New Roman"/>
        </w:rPr>
      </w:pPr>
      <w:r w:rsidRPr="00523AD6">
        <w:rPr>
          <w:rFonts w:ascii="Times New Roman" w:hAnsi="Times New Roman" w:cs="Times New Roman"/>
        </w:rPr>
        <w:t>Правила охраны газораспределительных сетей, утвержденных Постановлением Правительства Российской Федерации от 20.11.2000 г. №878.</w:t>
      </w:r>
    </w:p>
    <w:p w:rsidR="00A67E51" w:rsidRPr="00523AD6" w:rsidRDefault="00A67E51" w:rsidP="00A67E51">
      <w:pPr>
        <w:pStyle w:val="ConsPlusNormal"/>
        <w:widowControl/>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В охранных зонах трубопроводов </w:t>
      </w:r>
      <w:r w:rsidRPr="00523AD6">
        <w:rPr>
          <w:rFonts w:ascii="Times New Roman" w:hAnsi="Times New Roman" w:cs="Times New Roman"/>
          <w:b/>
          <w:i/>
          <w:sz w:val="24"/>
          <w:szCs w:val="24"/>
        </w:rPr>
        <w:t>запрещается</w:t>
      </w:r>
      <w:r w:rsidRPr="00523AD6">
        <w:rPr>
          <w:rFonts w:ascii="Times New Roman" w:hAnsi="Times New Roman" w:cs="Times New Roman"/>
          <w:sz w:val="24"/>
          <w:szCs w:val="24"/>
        </w:rPr>
        <w:t>:</w:t>
      </w:r>
    </w:p>
    <w:p w:rsidR="00A67E51" w:rsidRPr="00523AD6" w:rsidRDefault="00A67E51" w:rsidP="00A67E51">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перемещать, засыпать и ломать опознавательные и сигнальные знаки, контрольно - измерительные пункты;</w:t>
      </w:r>
    </w:p>
    <w:p w:rsidR="00A67E51" w:rsidRPr="00523AD6" w:rsidRDefault="00A67E51" w:rsidP="00A67E51">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67E51" w:rsidRPr="00523AD6" w:rsidRDefault="00A67E51" w:rsidP="00A67E51">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устраивать всякого рода свалки, выливать растворы кислот, солей и щелочей;</w:t>
      </w:r>
    </w:p>
    <w:p w:rsidR="00A67E51" w:rsidRPr="00523AD6" w:rsidRDefault="00A67E51" w:rsidP="00A67E51">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67E51" w:rsidRPr="00523AD6" w:rsidRDefault="00A67E51" w:rsidP="00A67E51">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разводить огонь и размещать какие-либо открытые или закрытые источники огня.</w:t>
      </w:r>
    </w:p>
    <w:p w:rsidR="00A67E51" w:rsidRPr="00523AD6" w:rsidRDefault="00A67E51" w:rsidP="00A67E51">
      <w:pPr>
        <w:pStyle w:val="ConsPlusNormal"/>
        <w:widowControl/>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В охранных зонах трубопроводов без письменного разрешения предприятий трубопроводного транспорта </w:t>
      </w:r>
      <w:r w:rsidRPr="00523AD6">
        <w:rPr>
          <w:rFonts w:ascii="Times New Roman" w:hAnsi="Times New Roman" w:cs="Times New Roman"/>
          <w:b/>
          <w:i/>
          <w:sz w:val="24"/>
          <w:szCs w:val="24"/>
        </w:rPr>
        <w:t>запрещается</w:t>
      </w:r>
      <w:r w:rsidRPr="00523AD6">
        <w:rPr>
          <w:rFonts w:ascii="Times New Roman" w:hAnsi="Times New Roman" w:cs="Times New Roman"/>
          <w:sz w:val="24"/>
          <w:szCs w:val="24"/>
        </w:rPr>
        <w:t>:</w:t>
      </w:r>
    </w:p>
    <w:p w:rsidR="00A67E51" w:rsidRPr="00523AD6" w:rsidRDefault="00A67E51" w:rsidP="00A67E51">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возводить любые постройки и сооружения;</w:t>
      </w:r>
    </w:p>
    <w:p w:rsidR="00A67E51" w:rsidRPr="00523AD6" w:rsidRDefault="00A67E51" w:rsidP="00A67E51">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67E51" w:rsidRPr="00523AD6" w:rsidRDefault="00A67E51" w:rsidP="00A67E51">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67E51" w:rsidRPr="00523AD6" w:rsidRDefault="00A67E51" w:rsidP="00A67E51">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мелиоративные земляные работы, сооружать оросительные и осушительные системы;</w:t>
      </w:r>
    </w:p>
    <w:p w:rsidR="00A67E51" w:rsidRPr="00523AD6" w:rsidRDefault="00A67E51" w:rsidP="00A67E51">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всякого рода открытые и подземные, горные, строительные, монтажные и взрывные работы, планировку грунта.</w:t>
      </w:r>
    </w:p>
    <w:p w:rsidR="00A67E51" w:rsidRPr="00523AD6" w:rsidRDefault="00A67E51" w:rsidP="00A67E51">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производить </w:t>
      </w:r>
      <w:proofErr w:type="spellStart"/>
      <w:r w:rsidRPr="00523AD6">
        <w:rPr>
          <w:rFonts w:ascii="Times New Roman" w:hAnsi="Times New Roman" w:cs="Times New Roman"/>
          <w:sz w:val="24"/>
          <w:szCs w:val="24"/>
        </w:rPr>
        <w:t>геологосъемочные</w:t>
      </w:r>
      <w:proofErr w:type="spellEnd"/>
      <w:r w:rsidRPr="00523AD6">
        <w:rPr>
          <w:rFonts w:ascii="Times New Roman" w:hAnsi="Times New Roman" w:cs="Times New Roman"/>
          <w:sz w:val="24"/>
          <w:szCs w:val="24"/>
        </w:rPr>
        <w:t xml:space="preserve">, </w:t>
      </w:r>
      <w:proofErr w:type="spellStart"/>
      <w:proofErr w:type="gramStart"/>
      <w:r w:rsidRPr="00523AD6">
        <w:rPr>
          <w:rFonts w:ascii="Times New Roman" w:hAnsi="Times New Roman" w:cs="Times New Roman"/>
          <w:sz w:val="24"/>
          <w:szCs w:val="24"/>
        </w:rPr>
        <w:t>геолого</w:t>
      </w:r>
      <w:proofErr w:type="spellEnd"/>
      <w:r w:rsidRPr="00523AD6">
        <w:rPr>
          <w:rFonts w:ascii="Times New Roman" w:hAnsi="Times New Roman" w:cs="Times New Roman"/>
          <w:sz w:val="24"/>
          <w:szCs w:val="24"/>
        </w:rPr>
        <w:t xml:space="preserve"> - разведочные</w:t>
      </w:r>
      <w:proofErr w:type="gramEnd"/>
      <w:r w:rsidRPr="00523AD6">
        <w:rPr>
          <w:rFonts w:ascii="Times New Roman" w:hAnsi="Times New Roman" w:cs="Times New Roman"/>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67E51" w:rsidRPr="00523AD6" w:rsidRDefault="00A67E51" w:rsidP="00A67E51">
      <w:pPr>
        <w:ind w:left="426" w:firstLine="425"/>
        <w:jc w:val="both"/>
      </w:pPr>
      <w:proofErr w:type="gramStart"/>
      <w:r w:rsidRPr="00523AD6">
        <w:lastRenderedPageBreak/>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w:t>
      </w:r>
      <w:r w:rsidRPr="00523AD6">
        <w:rPr>
          <w:b/>
          <w:i/>
        </w:rPr>
        <w:t>запрещается</w:t>
      </w:r>
      <w:r w:rsidRPr="00523AD6">
        <w:t xml:space="preserve">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w:t>
      </w:r>
      <w:proofErr w:type="gramEnd"/>
      <w:r w:rsidRPr="00523AD6">
        <w:t xml:space="preserve"> </w:t>
      </w:r>
      <w:proofErr w:type="gramStart"/>
      <w:r w:rsidRPr="00523AD6">
        <w:t>границах</w:t>
      </w:r>
      <w:proofErr w:type="gramEnd"/>
      <w:r w:rsidRPr="00523AD6">
        <w:t xml:space="preserve"> указанных земельных участков любую хозяйственную деятельность:</w:t>
      </w:r>
    </w:p>
    <w:p w:rsidR="00A67E51" w:rsidRPr="00523AD6" w:rsidRDefault="00A67E51" w:rsidP="00A67E51">
      <w:pPr>
        <w:pStyle w:val="ab"/>
        <w:numPr>
          <w:ilvl w:val="0"/>
          <w:numId w:val="47"/>
        </w:numPr>
        <w:ind w:left="426" w:firstLine="425"/>
        <w:jc w:val="both"/>
      </w:pPr>
      <w:r w:rsidRPr="00523AD6">
        <w:t>строить объекты жилищно-гражданского и производственного назначения;</w:t>
      </w:r>
    </w:p>
    <w:p w:rsidR="00A67E51" w:rsidRPr="00523AD6" w:rsidRDefault="00A67E51" w:rsidP="00A67E51">
      <w:pPr>
        <w:pStyle w:val="ab"/>
        <w:numPr>
          <w:ilvl w:val="0"/>
          <w:numId w:val="47"/>
        </w:numPr>
        <w:ind w:left="426" w:firstLine="425"/>
        <w:jc w:val="both"/>
      </w:pPr>
      <w:r w:rsidRPr="00523AD6">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67E51" w:rsidRPr="00523AD6" w:rsidRDefault="00A67E51" w:rsidP="00A67E51">
      <w:pPr>
        <w:pStyle w:val="ab"/>
        <w:numPr>
          <w:ilvl w:val="0"/>
          <w:numId w:val="47"/>
        </w:numPr>
        <w:ind w:left="426" w:firstLine="425"/>
        <w:jc w:val="both"/>
      </w:pPr>
      <w:r w:rsidRPr="00523AD6">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67E51" w:rsidRPr="00523AD6" w:rsidRDefault="00A67E51" w:rsidP="00A67E51">
      <w:pPr>
        <w:pStyle w:val="ab"/>
        <w:numPr>
          <w:ilvl w:val="0"/>
          <w:numId w:val="47"/>
        </w:numPr>
        <w:ind w:left="426" w:firstLine="425"/>
        <w:jc w:val="both"/>
      </w:pPr>
      <w:r w:rsidRPr="00523AD6">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67E51" w:rsidRPr="00523AD6" w:rsidRDefault="00A67E51" w:rsidP="00A67E51">
      <w:pPr>
        <w:pStyle w:val="ab"/>
        <w:numPr>
          <w:ilvl w:val="0"/>
          <w:numId w:val="47"/>
        </w:numPr>
        <w:ind w:left="426" w:firstLine="425"/>
        <w:jc w:val="both"/>
      </w:pPr>
      <w:r w:rsidRPr="00523AD6">
        <w:t>устраивать свалки и склады, разливать растворы кислот, солей, щелочей и других химически активных веществ;</w:t>
      </w:r>
    </w:p>
    <w:p w:rsidR="00A67E51" w:rsidRPr="00523AD6" w:rsidRDefault="00A67E51" w:rsidP="00A67E51">
      <w:pPr>
        <w:pStyle w:val="ab"/>
        <w:numPr>
          <w:ilvl w:val="0"/>
          <w:numId w:val="47"/>
        </w:numPr>
        <w:ind w:left="426" w:firstLine="425"/>
        <w:jc w:val="both"/>
      </w:pPr>
      <w:r w:rsidRPr="00523AD6">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67E51" w:rsidRPr="00523AD6" w:rsidRDefault="00A67E51" w:rsidP="00A67E51">
      <w:pPr>
        <w:pStyle w:val="ab"/>
        <w:numPr>
          <w:ilvl w:val="0"/>
          <w:numId w:val="47"/>
        </w:numPr>
        <w:ind w:left="426" w:firstLine="425"/>
        <w:jc w:val="both"/>
      </w:pPr>
      <w:r w:rsidRPr="00523AD6">
        <w:t>разводить огонь и размещать источники огня;</w:t>
      </w:r>
    </w:p>
    <w:p w:rsidR="00A67E51" w:rsidRPr="00523AD6" w:rsidRDefault="00A67E51" w:rsidP="00A67E51">
      <w:pPr>
        <w:pStyle w:val="ab"/>
        <w:numPr>
          <w:ilvl w:val="0"/>
          <w:numId w:val="47"/>
        </w:numPr>
        <w:ind w:left="426" w:firstLine="425"/>
        <w:jc w:val="both"/>
      </w:pPr>
      <w:r w:rsidRPr="00523AD6">
        <w:t>рыть погреба, копать и обрабатывать почву сельскохозяйственными и мелиоративными орудиями и механизмами на глубину более 0,3 метра;</w:t>
      </w:r>
    </w:p>
    <w:p w:rsidR="00A67E51" w:rsidRPr="00523AD6" w:rsidRDefault="00A67E51" w:rsidP="00A67E51">
      <w:pPr>
        <w:pStyle w:val="ab"/>
        <w:numPr>
          <w:ilvl w:val="0"/>
          <w:numId w:val="47"/>
        </w:numPr>
        <w:ind w:left="426" w:firstLine="425"/>
        <w:jc w:val="both"/>
      </w:pPr>
      <w:r w:rsidRPr="00523AD6">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23AD6">
        <w:t>дств св</w:t>
      </w:r>
      <w:proofErr w:type="gramEnd"/>
      <w:r w:rsidRPr="00523AD6">
        <w:t>язи, освещения и систем телемеханики;</w:t>
      </w:r>
    </w:p>
    <w:p w:rsidR="00A67E51" w:rsidRPr="00523AD6" w:rsidRDefault="00A67E51" w:rsidP="00A67E51">
      <w:pPr>
        <w:pStyle w:val="ab"/>
        <w:numPr>
          <w:ilvl w:val="0"/>
          <w:numId w:val="47"/>
        </w:numPr>
        <w:ind w:left="426" w:firstLine="425"/>
        <w:jc w:val="both"/>
      </w:pPr>
      <w:r w:rsidRPr="00523AD6">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67E51" w:rsidRPr="00523AD6" w:rsidRDefault="00A67E51" w:rsidP="00A67E51">
      <w:pPr>
        <w:pStyle w:val="ab"/>
        <w:numPr>
          <w:ilvl w:val="0"/>
          <w:numId w:val="47"/>
        </w:numPr>
        <w:ind w:left="426" w:firstLine="425"/>
        <w:jc w:val="both"/>
      </w:pPr>
      <w:r w:rsidRPr="00523AD6">
        <w:t>самовольно подключаться к газораспределительным сетям.</w:t>
      </w:r>
    </w:p>
    <w:p w:rsidR="00A67E51" w:rsidRPr="00523AD6" w:rsidRDefault="00A67E51" w:rsidP="00A67E51">
      <w:pPr>
        <w:ind w:left="426" w:firstLine="425"/>
        <w:jc w:val="both"/>
      </w:pPr>
      <w:proofErr w:type="gramStart"/>
      <w:r w:rsidRPr="00523AD6">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B25CFD" w:rsidRDefault="00A67E51" w:rsidP="00A67E51">
      <w:pPr>
        <w:ind w:left="426" w:firstLine="425"/>
        <w:jc w:val="both"/>
      </w:pPr>
      <w:r w:rsidRPr="00523AD6">
        <w:t>Хозяйственная деятельность в охранных зонах газораспределительных сетей, не предусмотренная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8089A" w:rsidRDefault="00D8089A" w:rsidP="00457C9A"/>
    <w:p w:rsidR="00457C9A" w:rsidRDefault="00D8089A" w:rsidP="00457C9A">
      <w:r>
        <w:t>2</w:t>
      </w:r>
      <w:r w:rsidR="00457C9A">
        <w:t>. Настоящее решение подлежит обнародованию.</w:t>
      </w:r>
    </w:p>
    <w:p w:rsidR="00457C9A" w:rsidRPr="0026236C" w:rsidRDefault="00D8089A" w:rsidP="00457C9A">
      <w:r>
        <w:t>3</w:t>
      </w:r>
      <w:r w:rsidR="00457C9A">
        <w:t xml:space="preserve">. Настоящее решение разместить на официальном сайте муниципального образования Побединское сельское поселение </w:t>
      </w:r>
      <w:r w:rsidR="00457C9A" w:rsidRPr="0026236C">
        <w:t>http://www.pobedasp.tomsk.ru/</w:t>
      </w:r>
      <w:r w:rsidR="00457C9A">
        <w:t>.</w:t>
      </w:r>
    </w:p>
    <w:p w:rsidR="00457C9A" w:rsidRDefault="00457C9A" w:rsidP="00457C9A"/>
    <w:p w:rsidR="00457C9A" w:rsidRPr="00252740" w:rsidRDefault="00457C9A" w:rsidP="00457C9A">
      <w:pPr>
        <w:shd w:val="clear" w:color="auto" w:fill="FFFFFF"/>
      </w:pPr>
      <w:r w:rsidRPr="00252740">
        <w:t>Председатель совета</w:t>
      </w:r>
    </w:p>
    <w:p w:rsidR="00DB7138" w:rsidRDefault="00457C9A" w:rsidP="00DB7138">
      <w:pPr>
        <w:shd w:val="clear" w:color="auto" w:fill="FFFFFF"/>
      </w:pPr>
      <w:r w:rsidRPr="00252740">
        <w:t>Побединского сельского поселения</w:t>
      </w:r>
    </w:p>
    <w:p w:rsidR="00457C9A" w:rsidRPr="003D0B94" w:rsidRDefault="00457C9A" w:rsidP="00DB7138">
      <w:pPr>
        <w:shd w:val="clear" w:color="auto" w:fill="FFFFFF"/>
      </w:pPr>
      <w:r w:rsidRPr="00252740">
        <w:t>Глава Администрации</w:t>
      </w:r>
      <w:r w:rsidRPr="00252740">
        <w:tab/>
      </w:r>
      <w:r w:rsidRPr="00252740">
        <w:tab/>
      </w:r>
      <w:r w:rsidRPr="00252740">
        <w:tab/>
      </w:r>
      <w:r w:rsidRPr="00252740">
        <w:tab/>
      </w:r>
      <w:r w:rsidRPr="00252740">
        <w:tab/>
      </w:r>
      <w:r w:rsidRPr="00252740">
        <w:tab/>
      </w:r>
      <w:r w:rsidRPr="00252740">
        <w:tab/>
        <w:t>А.Е. Ермолаев</w:t>
      </w:r>
      <w:r w:rsidR="00DB7138">
        <w:t xml:space="preserve"> </w:t>
      </w:r>
      <w:r w:rsidRPr="00252740">
        <w:t>Побединского сельского поселения</w:t>
      </w:r>
    </w:p>
    <w:sectPr w:rsidR="00457C9A" w:rsidRPr="003D0B94" w:rsidSect="00DB7138">
      <w:headerReference w:type="default" r:id="rId11"/>
      <w:footerReference w:type="default" r:id="rId12"/>
      <w:headerReference w:type="first" r:id="rId13"/>
      <w:pgSz w:w="11906" w:h="16838"/>
      <w:pgMar w:top="1134" w:right="707" w:bottom="1135"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9B" w:rsidRDefault="00F7219B">
      <w:r>
        <w:separator/>
      </w:r>
    </w:p>
  </w:endnote>
  <w:endnote w:type="continuationSeparator" w:id="0">
    <w:p w:rsidR="00F7219B" w:rsidRDefault="00F72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6" w:rsidRDefault="006112C6">
    <w:pPr>
      <w:pStyle w:val="a6"/>
      <w:jc w:val="right"/>
    </w:pPr>
  </w:p>
  <w:p w:rsidR="00D27E92" w:rsidRDefault="00D27E92" w:rsidP="00F01AF2">
    <w:pPr>
      <w:pStyle w:val="a6"/>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9B" w:rsidRDefault="00F7219B">
      <w:r>
        <w:separator/>
      </w:r>
    </w:p>
  </w:footnote>
  <w:footnote w:type="continuationSeparator" w:id="0">
    <w:p w:rsidR="00F7219B" w:rsidRDefault="00F72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2" w:rsidRDefault="00D27E92" w:rsidP="003566A3">
    <w:pPr>
      <w:pStyle w:val="a4"/>
      <w:shd w:val="clear" w:color="auto" w:fill="FFFFFF"/>
      <w:jc w:val="right"/>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2" w:rsidRDefault="00D27E92" w:rsidP="00C85265">
    <w:pPr>
      <w:pStyle w:val="a4"/>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2A2E6DD0"/>
    <w:multiLevelType w:val="hybridMultilevel"/>
    <w:tmpl w:val="2A209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21">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5">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42D10840"/>
    <w:multiLevelType w:val="hybridMultilevel"/>
    <w:tmpl w:val="53CABFE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587A6A"/>
    <w:multiLevelType w:val="hybridMultilevel"/>
    <w:tmpl w:val="F4924E7A"/>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8592462"/>
    <w:multiLevelType w:val="hybridMultilevel"/>
    <w:tmpl w:val="DA78B23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0">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6CC058D6"/>
    <w:multiLevelType w:val="hybridMultilevel"/>
    <w:tmpl w:val="8A127178"/>
    <w:lvl w:ilvl="0" w:tplc="0419000D">
      <w:start w:val="1"/>
      <w:numFmt w:val="bullet"/>
      <w:lvlText w:val=""/>
      <w:lvlJc w:val="left"/>
      <w:pPr>
        <w:ind w:left="1729" w:hanging="360"/>
      </w:pPr>
      <w:rPr>
        <w:rFonts w:ascii="Wingdings" w:hAnsi="Wingdings" w:hint="default"/>
      </w:rPr>
    </w:lvl>
    <w:lvl w:ilvl="1" w:tplc="04190003" w:tentative="1">
      <w:start w:val="1"/>
      <w:numFmt w:val="bullet"/>
      <w:lvlText w:val="o"/>
      <w:lvlJc w:val="left"/>
      <w:pPr>
        <w:ind w:left="2449" w:hanging="360"/>
      </w:pPr>
      <w:rPr>
        <w:rFonts w:ascii="Courier New" w:hAnsi="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44">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5">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2"/>
  </w:num>
  <w:num w:numId="2">
    <w:abstractNumId w:val="17"/>
  </w:num>
  <w:num w:numId="3">
    <w:abstractNumId w:val="6"/>
  </w:num>
  <w:num w:numId="4">
    <w:abstractNumId w:val="5"/>
  </w:num>
  <w:num w:numId="5">
    <w:abstractNumId w:val="38"/>
  </w:num>
  <w:num w:numId="6">
    <w:abstractNumId w:val="26"/>
  </w:num>
  <w:num w:numId="7">
    <w:abstractNumId w:val="25"/>
  </w:num>
  <w:num w:numId="8">
    <w:abstractNumId w:val="18"/>
  </w:num>
  <w:num w:numId="9">
    <w:abstractNumId w:val="7"/>
  </w:num>
  <w:num w:numId="10">
    <w:abstractNumId w:val="20"/>
  </w:num>
  <w:num w:numId="11">
    <w:abstractNumId w:val="27"/>
  </w:num>
  <w:num w:numId="12">
    <w:abstractNumId w:val="1"/>
  </w:num>
  <w:num w:numId="13">
    <w:abstractNumId w:val="21"/>
  </w:num>
  <w:num w:numId="14">
    <w:abstractNumId w:val="24"/>
  </w:num>
  <w:num w:numId="15">
    <w:abstractNumId w:val="42"/>
  </w:num>
  <w:num w:numId="16">
    <w:abstractNumId w:val="35"/>
  </w:num>
  <w:num w:numId="17">
    <w:abstractNumId w:val="40"/>
  </w:num>
  <w:num w:numId="18">
    <w:abstractNumId w:val="44"/>
  </w:num>
  <w:num w:numId="19">
    <w:abstractNumId w:val="9"/>
  </w:num>
  <w:num w:numId="20">
    <w:abstractNumId w:val="16"/>
  </w:num>
  <w:num w:numId="21">
    <w:abstractNumId w:val="48"/>
  </w:num>
  <w:num w:numId="22">
    <w:abstractNumId w:val="29"/>
  </w:num>
  <w:num w:numId="23">
    <w:abstractNumId w:val="31"/>
  </w:num>
  <w:num w:numId="24">
    <w:abstractNumId w:val="3"/>
  </w:num>
  <w:num w:numId="25">
    <w:abstractNumId w:val="33"/>
  </w:num>
  <w:num w:numId="26">
    <w:abstractNumId w:val="23"/>
  </w:num>
  <w:num w:numId="27">
    <w:abstractNumId w:val="46"/>
  </w:num>
  <w:num w:numId="28">
    <w:abstractNumId w:val="47"/>
  </w:num>
  <w:num w:numId="29">
    <w:abstractNumId w:val="15"/>
  </w:num>
  <w:num w:numId="30">
    <w:abstractNumId w:val="13"/>
  </w:num>
  <w:num w:numId="31">
    <w:abstractNumId w:val="11"/>
  </w:num>
  <w:num w:numId="32">
    <w:abstractNumId w:val="10"/>
  </w:num>
  <w:num w:numId="33">
    <w:abstractNumId w:val="36"/>
  </w:num>
  <w:num w:numId="34">
    <w:abstractNumId w:val="0"/>
  </w:num>
  <w:num w:numId="35">
    <w:abstractNumId w:val="45"/>
  </w:num>
  <w:num w:numId="36">
    <w:abstractNumId w:val="37"/>
  </w:num>
  <w:num w:numId="37">
    <w:abstractNumId w:val="39"/>
  </w:num>
  <w:num w:numId="38">
    <w:abstractNumId w:val="14"/>
  </w:num>
  <w:num w:numId="39">
    <w:abstractNumId w:val="41"/>
  </w:num>
  <w:num w:numId="40">
    <w:abstractNumId w:val="4"/>
  </w:num>
  <w:num w:numId="41">
    <w:abstractNumId w:val="12"/>
  </w:num>
  <w:num w:numId="42">
    <w:abstractNumId w:val="32"/>
  </w:num>
  <w:num w:numId="43">
    <w:abstractNumId w:val="8"/>
  </w:num>
  <w:num w:numId="44">
    <w:abstractNumId w:val="2"/>
  </w:num>
  <w:num w:numId="45">
    <w:abstractNumId w:val="30"/>
  </w:num>
  <w:num w:numId="46">
    <w:abstractNumId w:val="28"/>
  </w:num>
  <w:num w:numId="47">
    <w:abstractNumId w:val="34"/>
  </w:num>
  <w:num w:numId="48">
    <w:abstractNumId w:val="43"/>
  </w:num>
  <w:num w:numId="49">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9"/>
  <w:drawingGridHorizontalSpacing w:val="120"/>
  <w:displayHorizontalDrawingGridEvery w:val="2"/>
  <w:noPunctuationKerning/>
  <w:characterSpacingControl w:val="doNotCompress"/>
  <w:hdrShapeDefaults>
    <o:shapedefaults v:ext="edit" spidmax="176130"/>
    <o:shapelayout v:ext="edit">
      <o:regrouptable v:ext="edit">
        <o:entry new="1" old="0"/>
      </o:regrouptable>
    </o:shapelayout>
  </w:hdrShapeDefaults>
  <w:footnotePr>
    <w:footnote w:id="-1"/>
    <w:footnote w:id="0"/>
  </w:footnotePr>
  <w:endnotePr>
    <w:endnote w:id="-1"/>
    <w:endnote w:id="0"/>
  </w:endnotePr>
  <w:compat/>
  <w:rsids>
    <w:rsidRoot w:val="0098558E"/>
    <w:rsid w:val="00000150"/>
    <w:rsid w:val="00001BA8"/>
    <w:rsid w:val="00002356"/>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1D"/>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755E"/>
    <w:rsid w:val="000806B0"/>
    <w:rsid w:val="00081718"/>
    <w:rsid w:val="000821FB"/>
    <w:rsid w:val="00082263"/>
    <w:rsid w:val="00084831"/>
    <w:rsid w:val="0008590B"/>
    <w:rsid w:val="00086B02"/>
    <w:rsid w:val="00087E9D"/>
    <w:rsid w:val="00090752"/>
    <w:rsid w:val="00092852"/>
    <w:rsid w:val="000931D9"/>
    <w:rsid w:val="00094FEF"/>
    <w:rsid w:val="00096CDC"/>
    <w:rsid w:val="000A0796"/>
    <w:rsid w:val="000A1B79"/>
    <w:rsid w:val="000A3476"/>
    <w:rsid w:val="000A46C3"/>
    <w:rsid w:val="000A71AB"/>
    <w:rsid w:val="000B0348"/>
    <w:rsid w:val="000B09BB"/>
    <w:rsid w:val="000B1DAE"/>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0B13"/>
    <w:rsid w:val="000D227B"/>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5CEB"/>
    <w:rsid w:val="000E652F"/>
    <w:rsid w:val="000E65FC"/>
    <w:rsid w:val="000E6A6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2170"/>
    <w:rsid w:val="0010438F"/>
    <w:rsid w:val="00105424"/>
    <w:rsid w:val="00105691"/>
    <w:rsid w:val="00106019"/>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3C5E"/>
    <w:rsid w:val="00134019"/>
    <w:rsid w:val="001342A4"/>
    <w:rsid w:val="001344FD"/>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740"/>
    <w:rsid w:val="001A2A2B"/>
    <w:rsid w:val="001A2C99"/>
    <w:rsid w:val="001A3742"/>
    <w:rsid w:val="001A4EF5"/>
    <w:rsid w:val="001A5B3C"/>
    <w:rsid w:val="001B10C0"/>
    <w:rsid w:val="001B14BD"/>
    <w:rsid w:val="001B1569"/>
    <w:rsid w:val="001B1F55"/>
    <w:rsid w:val="001B2BCD"/>
    <w:rsid w:val="001B2EF5"/>
    <w:rsid w:val="001B6DA3"/>
    <w:rsid w:val="001C2813"/>
    <w:rsid w:val="001C3D6E"/>
    <w:rsid w:val="001C528F"/>
    <w:rsid w:val="001C6A23"/>
    <w:rsid w:val="001D0A40"/>
    <w:rsid w:val="001D1FB7"/>
    <w:rsid w:val="001D31E4"/>
    <w:rsid w:val="001D3FF6"/>
    <w:rsid w:val="001D47D5"/>
    <w:rsid w:val="001D57B4"/>
    <w:rsid w:val="001D5A25"/>
    <w:rsid w:val="001D5B5A"/>
    <w:rsid w:val="001D6885"/>
    <w:rsid w:val="001D6C05"/>
    <w:rsid w:val="001D6C4C"/>
    <w:rsid w:val="001E128E"/>
    <w:rsid w:val="001E19E0"/>
    <w:rsid w:val="001E22BC"/>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715B"/>
    <w:rsid w:val="0024415A"/>
    <w:rsid w:val="002449DB"/>
    <w:rsid w:val="002460F5"/>
    <w:rsid w:val="002469A2"/>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47A"/>
    <w:rsid w:val="002C5DE1"/>
    <w:rsid w:val="002C6478"/>
    <w:rsid w:val="002D6058"/>
    <w:rsid w:val="002D61F3"/>
    <w:rsid w:val="002D6F24"/>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690"/>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1E5B"/>
    <w:rsid w:val="00314DDA"/>
    <w:rsid w:val="00322128"/>
    <w:rsid w:val="0032246F"/>
    <w:rsid w:val="00324C2D"/>
    <w:rsid w:val="00326316"/>
    <w:rsid w:val="00326526"/>
    <w:rsid w:val="003310FC"/>
    <w:rsid w:val="003311E5"/>
    <w:rsid w:val="0033124F"/>
    <w:rsid w:val="003315A5"/>
    <w:rsid w:val="00331F62"/>
    <w:rsid w:val="00333704"/>
    <w:rsid w:val="00333845"/>
    <w:rsid w:val="003343CF"/>
    <w:rsid w:val="00334799"/>
    <w:rsid w:val="00335F23"/>
    <w:rsid w:val="00336188"/>
    <w:rsid w:val="0033644D"/>
    <w:rsid w:val="00336686"/>
    <w:rsid w:val="003373B4"/>
    <w:rsid w:val="00337F1C"/>
    <w:rsid w:val="00342AE6"/>
    <w:rsid w:val="00344319"/>
    <w:rsid w:val="003446CB"/>
    <w:rsid w:val="00347492"/>
    <w:rsid w:val="003513E9"/>
    <w:rsid w:val="003564C2"/>
    <w:rsid w:val="003566A3"/>
    <w:rsid w:val="00356791"/>
    <w:rsid w:val="00356803"/>
    <w:rsid w:val="00356C1A"/>
    <w:rsid w:val="003609FF"/>
    <w:rsid w:val="0036191D"/>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2CD6"/>
    <w:rsid w:val="003F38F1"/>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B32"/>
    <w:rsid w:val="00417E6A"/>
    <w:rsid w:val="00425BC5"/>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B3"/>
    <w:rsid w:val="004577BB"/>
    <w:rsid w:val="0045780F"/>
    <w:rsid w:val="00457C9A"/>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070"/>
    <w:rsid w:val="004B78B4"/>
    <w:rsid w:val="004B7ACC"/>
    <w:rsid w:val="004B7E7F"/>
    <w:rsid w:val="004C0938"/>
    <w:rsid w:val="004C1162"/>
    <w:rsid w:val="004C2925"/>
    <w:rsid w:val="004C3560"/>
    <w:rsid w:val="004C3BA6"/>
    <w:rsid w:val="004C3C7C"/>
    <w:rsid w:val="004C5427"/>
    <w:rsid w:val="004C5830"/>
    <w:rsid w:val="004C6EC9"/>
    <w:rsid w:val="004C7256"/>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8F4"/>
    <w:rsid w:val="00504A27"/>
    <w:rsid w:val="0050562F"/>
    <w:rsid w:val="005062A1"/>
    <w:rsid w:val="0050717E"/>
    <w:rsid w:val="005079E7"/>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A6F"/>
    <w:rsid w:val="00533C57"/>
    <w:rsid w:val="0053465D"/>
    <w:rsid w:val="005351A0"/>
    <w:rsid w:val="00535210"/>
    <w:rsid w:val="0053566A"/>
    <w:rsid w:val="00537373"/>
    <w:rsid w:val="00540CB1"/>
    <w:rsid w:val="00540F7D"/>
    <w:rsid w:val="0054169C"/>
    <w:rsid w:val="00541F12"/>
    <w:rsid w:val="00542C4E"/>
    <w:rsid w:val="005434BB"/>
    <w:rsid w:val="005447CC"/>
    <w:rsid w:val="00544865"/>
    <w:rsid w:val="005457D9"/>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0876"/>
    <w:rsid w:val="00581A71"/>
    <w:rsid w:val="00581BD5"/>
    <w:rsid w:val="0058754A"/>
    <w:rsid w:val="00587CE4"/>
    <w:rsid w:val="00590BCA"/>
    <w:rsid w:val="00590FCC"/>
    <w:rsid w:val="0059298E"/>
    <w:rsid w:val="00593E95"/>
    <w:rsid w:val="00594822"/>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D7845"/>
    <w:rsid w:val="005E0F77"/>
    <w:rsid w:val="005E14A3"/>
    <w:rsid w:val="005E1A8D"/>
    <w:rsid w:val="005E2654"/>
    <w:rsid w:val="005E35B3"/>
    <w:rsid w:val="005E71FD"/>
    <w:rsid w:val="005F03A8"/>
    <w:rsid w:val="005F1171"/>
    <w:rsid w:val="005F1726"/>
    <w:rsid w:val="005F1E3C"/>
    <w:rsid w:val="005F328A"/>
    <w:rsid w:val="005F36EF"/>
    <w:rsid w:val="005F3893"/>
    <w:rsid w:val="005F4CB6"/>
    <w:rsid w:val="005F538F"/>
    <w:rsid w:val="005F761A"/>
    <w:rsid w:val="006018F1"/>
    <w:rsid w:val="00601C1F"/>
    <w:rsid w:val="00602EB9"/>
    <w:rsid w:val="006043EF"/>
    <w:rsid w:val="006044BD"/>
    <w:rsid w:val="006046EB"/>
    <w:rsid w:val="0060534D"/>
    <w:rsid w:val="00605960"/>
    <w:rsid w:val="00605C11"/>
    <w:rsid w:val="00607D9B"/>
    <w:rsid w:val="0061007C"/>
    <w:rsid w:val="006111EF"/>
    <w:rsid w:val="006112C6"/>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2853"/>
    <w:rsid w:val="006543CE"/>
    <w:rsid w:val="00654841"/>
    <w:rsid w:val="00654D4C"/>
    <w:rsid w:val="006560ED"/>
    <w:rsid w:val="00657AD4"/>
    <w:rsid w:val="0066555F"/>
    <w:rsid w:val="00666844"/>
    <w:rsid w:val="00667359"/>
    <w:rsid w:val="00667E97"/>
    <w:rsid w:val="00672BE7"/>
    <w:rsid w:val="00673A44"/>
    <w:rsid w:val="0067490D"/>
    <w:rsid w:val="00677F73"/>
    <w:rsid w:val="006811B7"/>
    <w:rsid w:val="0068364F"/>
    <w:rsid w:val="0068465E"/>
    <w:rsid w:val="00685380"/>
    <w:rsid w:val="006906BE"/>
    <w:rsid w:val="00690C7D"/>
    <w:rsid w:val="00690FD1"/>
    <w:rsid w:val="006911CE"/>
    <w:rsid w:val="0069366F"/>
    <w:rsid w:val="00693728"/>
    <w:rsid w:val="00695764"/>
    <w:rsid w:val="0069609C"/>
    <w:rsid w:val="0069632E"/>
    <w:rsid w:val="00696C26"/>
    <w:rsid w:val="00697A5B"/>
    <w:rsid w:val="00697AB0"/>
    <w:rsid w:val="006A1F6E"/>
    <w:rsid w:val="006A4577"/>
    <w:rsid w:val="006A515B"/>
    <w:rsid w:val="006A6922"/>
    <w:rsid w:val="006A6EB9"/>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34B0"/>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3FB3"/>
    <w:rsid w:val="007544F2"/>
    <w:rsid w:val="0075497B"/>
    <w:rsid w:val="00755406"/>
    <w:rsid w:val="00756EB5"/>
    <w:rsid w:val="007600B2"/>
    <w:rsid w:val="007608D1"/>
    <w:rsid w:val="0076124C"/>
    <w:rsid w:val="00761EDC"/>
    <w:rsid w:val="00764A00"/>
    <w:rsid w:val="00764BA7"/>
    <w:rsid w:val="00764FBB"/>
    <w:rsid w:val="00767894"/>
    <w:rsid w:val="00773354"/>
    <w:rsid w:val="00773A49"/>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5B8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F041D"/>
    <w:rsid w:val="007F11F4"/>
    <w:rsid w:val="007F3564"/>
    <w:rsid w:val="007F394F"/>
    <w:rsid w:val="007F3BE0"/>
    <w:rsid w:val="007F5760"/>
    <w:rsid w:val="008012F2"/>
    <w:rsid w:val="00801B53"/>
    <w:rsid w:val="008030C7"/>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381E"/>
    <w:rsid w:val="00855954"/>
    <w:rsid w:val="00856F2F"/>
    <w:rsid w:val="00856FD7"/>
    <w:rsid w:val="00857738"/>
    <w:rsid w:val="0085796A"/>
    <w:rsid w:val="00857C11"/>
    <w:rsid w:val="008608FF"/>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0D50"/>
    <w:rsid w:val="008A11B8"/>
    <w:rsid w:val="008A1598"/>
    <w:rsid w:val="008A2D25"/>
    <w:rsid w:val="008A3527"/>
    <w:rsid w:val="008A3FAF"/>
    <w:rsid w:val="008A52F5"/>
    <w:rsid w:val="008B1638"/>
    <w:rsid w:val="008B1F7B"/>
    <w:rsid w:val="008B3486"/>
    <w:rsid w:val="008B45F3"/>
    <w:rsid w:val="008B51F6"/>
    <w:rsid w:val="008B594D"/>
    <w:rsid w:val="008B6C3D"/>
    <w:rsid w:val="008C02C0"/>
    <w:rsid w:val="008C0DD9"/>
    <w:rsid w:val="008C201F"/>
    <w:rsid w:val="008C3200"/>
    <w:rsid w:val="008C4962"/>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6B4"/>
    <w:rsid w:val="00906118"/>
    <w:rsid w:val="00906166"/>
    <w:rsid w:val="00906EA1"/>
    <w:rsid w:val="009072AB"/>
    <w:rsid w:val="00910F15"/>
    <w:rsid w:val="00911269"/>
    <w:rsid w:val="00911C46"/>
    <w:rsid w:val="00911D6F"/>
    <w:rsid w:val="00912199"/>
    <w:rsid w:val="00913672"/>
    <w:rsid w:val="0091455F"/>
    <w:rsid w:val="009145B2"/>
    <w:rsid w:val="00914871"/>
    <w:rsid w:val="00914875"/>
    <w:rsid w:val="00915DB7"/>
    <w:rsid w:val="00916114"/>
    <w:rsid w:val="0091627B"/>
    <w:rsid w:val="00917A4B"/>
    <w:rsid w:val="00921AE6"/>
    <w:rsid w:val="00922A76"/>
    <w:rsid w:val="00924CA5"/>
    <w:rsid w:val="00925657"/>
    <w:rsid w:val="009263C9"/>
    <w:rsid w:val="00930CA9"/>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BB6"/>
    <w:rsid w:val="009620BC"/>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77F86"/>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3A1B"/>
    <w:rsid w:val="00A345E2"/>
    <w:rsid w:val="00A34C1C"/>
    <w:rsid w:val="00A416F4"/>
    <w:rsid w:val="00A42372"/>
    <w:rsid w:val="00A43E51"/>
    <w:rsid w:val="00A448E4"/>
    <w:rsid w:val="00A46617"/>
    <w:rsid w:val="00A47FE6"/>
    <w:rsid w:val="00A52984"/>
    <w:rsid w:val="00A539B8"/>
    <w:rsid w:val="00A543B6"/>
    <w:rsid w:val="00A56338"/>
    <w:rsid w:val="00A5644C"/>
    <w:rsid w:val="00A56F74"/>
    <w:rsid w:val="00A638B2"/>
    <w:rsid w:val="00A64D79"/>
    <w:rsid w:val="00A65944"/>
    <w:rsid w:val="00A672EE"/>
    <w:rsid w:val="00A67E51"/>
    <w:rsid w:val="00A704DC"/>
    <w:rsid w:val="00A73466"/>
    <w:rsid w:val="00A74FD0"/>
    <w:rsid w:val="00A813E4"/>
    <w:rsid w:val="00A8167C"/>
    <w:rsid w:val="00A81902"/>
    <w:rsid w:val="00A823C4"/>
    <w:rsid w:val="00A83046"/>
    <w:rsid w:val="00A836F9"/>
    <w:rsid w:val="00A873AD"/>
    <w:rsid w:val="00A874BD"/>
    <w:rsid w:val="00A9137C"/>
    <w:rsid w:val="00A91D51"/>
    <w:rsid w:val="00A9267A"/>
    <w:rsid w:val="00A94D8D"/>
    <w:rsid w:val="00A96273"/>
    <w:rsid w:val="00A97284"/>
    <w:rsid w:val="00A978AA"/>
    <w:rsid w:val="00AA074B"/>
    <w:rsid w:val="00AA0BF4"/>
    <w:rsid w:val="00AA1811"/>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22F7"/>
    <w:rsid w:val="00AD400B"/>
    <w:rsid w:val="00AD419C"/>
    <w:rsid w:val="00AD4E27"/>
    <w:rsid w:val="00AD4E74"/>
    <w:rsid w:val="00AD522F"/>
    <w:rsid w:val="00AE0F34"/>
    <w:rsid w:val="00AE23F4"/>
    <w:rsid w:val="00AE2BDD"/>
    <w:rsid w:val="00AE3937"/>
    <w:rsid w:val="00AE3D77"/>
    <w:rsid w:val="00AE5180"/>
    <w:rsid w:val="00AE6AAA"/>
    <w:rsid w:val="00AE6D67"/>
    <w:rsid w:val="00AE73B8"/>
    <w:rsid w:val="00AF07E8"/>
    <w:rsid w:val="00AF0F2E"/>
    <w:rsid w:val="00AF142E"/>
    <w:rsid w:val="00AF468A"/>
    <w:rsid w:val="00AF4D78"/>
    <w:rsid w:val="00AF5633"/>
    <w:rsid w:val="00AF674B"/>
    <w:rsid w:val="00AF6C14"/>
    <w:rsid w:val="00AF785F"/>
    <w:rsid w:val="00AF7F69"/>
    <w:rsid w:val="00B002E2"/>
    <w:rsid w:val="00B00CEE"/>
    <w:rsid w:val="00B011AE"/>
    <w:rsid w:val="00B0128E"/>
    <w:rsid w:val="00B01B23"/>
    <w:rsid w:val="00B02569"/>
    <w:rsid w:val="00B0262F"/>
    <w:rsid w:val="00B03CC8"/>
    <w:rsid w:val="00B04012"/>
    <w:rsid w:val="00B045A4"/>
    <w:rsid w:val="00B047E9"/>
    <w:rsid w:val="00B07DAF"/>
    <w:rsid w:val="00B07F5D"/>
    <w:rsid w:val="00B1026D"/>
    <w:rsid w:val="00B1045C"/>
    <w:rsid w:val="00B10C33"/>
    <w:rsid w:val="00B1128C"/>
    <w:rsid w:val="00B12FED"/>
    <w:rsid w:val="00B13CAA"/>
    <w:rsid w:val="00B149AD"/>
    <w:rsid w:val="00B169D4"/>
    <w:rsid w:val="00B208C0"/>
    <w:rsid w:val="00B21332"/>
    <w:rsid w:val="00B218AD"/>
    <w:rsid w:val="00B228F0"/>
    <w:rsid w:val="00B22C26"/>
    <w:rsid w:val="00B24210"/>
    <w:rsid w:val="00B24359"/>
    <w:rsid w:val="00B248E0"/>
    <w:rsid w:val="00B24986"/>
    <w:rsid w:val="00B25CFD"/>
    <w:rsid w:val="00B26593"/>
    <w:rsid w:val="00B30B7C"/>
    <w:rsid w:val="00B3344B"/>
    <w:rsid w:val="00B33782"/>
    <w:rsid w:val="00B33BF4"/>
    <w:rsid w:val="00B34718"/>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4C98"/>
    <w:rsid w:val="00B65646"/>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678B"/>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1B5B"/>
    <w:rsid w:val="00C03600"/>
    <w:rsid w:val="00C037BB"/>
    <w:rsid w:val="00C03B87"/>
    <w:rsid w:val="00C04BBD"/>
    <w:rsid w:val="00C06A08"/>
    <w:rsid w:val="00C074EA"/>
    <w:rsid w:val="00C1141E"/>
    <w:rsid w:val="00C115AA"/>
    <w:rsid w:val="00C116E6"/>
    <w:rsid w:val="00C11BDA"/>
    <w:rsid w:val="00C12427"/>
    <w:rsid w:val="00C14F58"/>
    <w:rsid w:val="00C15078"/>
    <w:rsid w:val="00C16489"/>
    <w:rsid w:val="00C16D40"/>
    <w:rsid w:val="00C171F5"/>
    <w:rsid w:val="00C21682"/>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04C9"/>
    <w:rsid w:val="00C61E76"/>
    <w:rsid w:val="00C6268A"/>
    <w:rsid w:val="00C62804"/>
    <w:rsid w:val="00C6332C"/>
    <w:rsid w:val="00C63C5A"/>
    <w:rsid w:val="00C64168"/>
    <w:rsid w:val="00C641EC"/>
    <w:rsid w:val="00C66982"/>
    <w:rsid w:val="00C725B2"/>
    <w:rsid w:val="00C732EB"/>
    <w:rsid w:val="00C768A8"/>
    <w:rsid w:val="00C779E7"/>
    <w:rsid w:val="00C806C0"/>
    <w:rsid w:val="00C81BCA"/>
    <w:rsid w:val="00C82D26"/>
    <w:rsid w:val="00C83695"/>
    <w:rsid w:val="00C850A2"/>
    <w:rsid w:val="00C85265"/>
    <w:rsid w:val="00C90EA9"/>
    <w:rsid w:val="00C91A77"/>
    <w:rsid w:val="00C92825"/>
    <w:rsid w:val="00C93D4B"/>
    <w:rsid w:val="00C9504C"/>
    <w:rsid w:val="00C951D7"/>
    <w:rsid w:val="00C9560E"/>
    <w:rsid w:val="00C95A87"/>
    <w:rsid w:val="00CA2B6D"/>
    <w:rsid w:val="00CA4A4C"/>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381"/>
    <w:rsid w:val="00CC6A20"/>
    <w:rsid w:val="00CC7973"/>
    <w:rsid w:val="00CD0463"/>
    <w:rsid w:val="00CD2255"/>
    <w:rsid w:val="00CD2E68"/>
    <w:rsid w:val="00CD39FA"/>
    <w:rsid w:val="00CD53A6"/>
    <w:rsid w:val="00CD565A"/>
    <w:rsid w:val="00CD64CB"/>
    <w:rsid w:val="00CE138A"/>
    <w:rsid w:val="00CE329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083E"/>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27E92"/>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408D"/>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15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089A"/>
    <w:rsid w:val="00D8113B"/>
    <w:rsid w:val="00D81231"/>
    <w:rsid w:val="00D81438"/>
    <w:rsid w:val="00D827FD"/>
    <w:rsid w:val="00D8301E"/>
    <w:rsid w:val="00D834E5"/>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D13"/>
    <w:rsid w:val="00DA5F2A"/>
    <w:rsid w:val="00DA6867"/>
    <w:rsid w:val="00DA72EA"/>
    <w:rsid w:val="00DB05E4"/>
    <w:rsid w:val="00DB1376"/>
    <w:rsid w:val="00DB2349"/>
    <w:rsid w:val="00DB2485"/>
    <w:rsid w:val="00DB5339"/>
    <w:rsid w:val="00DB5EC2"/>
    <w:rsid w:val="00DB68ED"/>
    <w:rsid w:val="00DB7138"/>
    <w:rsid w:val="00DB7F14"/>
    <w:rsid w:val="00DC103F"/>
    <w:rsid w:val="00DC228F"/>
    <w:rsid w:val="00DC23F2"/>
    <w:rsid w:val="00DC35F9"/>
    <w:rsid w:val="00DC3BC9"/>
    <w:rsid w:val="00DC6E36"/>
    <w:rsid w:val="00DD13E7"/>
    <w:rsid w:val="00DD18D1"/>
    <w:rsid w:val="00DD1FF1"/>
    <w:rsid w:val="00DD257C"/>
    <w:rsid w:val="00DD3101"/>
    <w:rsid w:val="00DD3DC1"/>
    <w:rsid w:val="00DD4770"/>
    <w:rsid w:val="00DD54C0"/>
    <w:rsid w:val="00DE0A42"/>
    <w:rsid w:val="00DE29DB"/>
    <w:rsid w:val="00DE41E6"/>
    <w:rsid w:val="00DE5482"/>
    <w:rsid w:val="00DE558F"/>
    <w:rsid w:val="00DE7190"/>
    <w:rsid w:val="00DE768E"/>
    <w:rsid w:val="00DF0203"/>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07EFD"/>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400B"/>
    <w:rsid w:val="00E4432D"/>
    <w:rsid w:val="00E44B0A"/>
    <w:rsid w:val="00E45549"/>
    <w:rsid w:val="00E45659"/>
    <w:rsid w:val="00E47729"/>
    <w:rsid w:val="00E47803"/>
    <w:rsid w:val="00E50971"/>
    <w:rsid w:val="00E51765"/>
    <w:rsid w:val="00E52336"/>
    <w:rsid w:val="00E536D6"/>
    <w:rsid w:val="00E53C8E"/>
    <w:rsid w:val="00E54B18"/>
    <w:rsid w:val="00E54DFA"/>
    <w:rsid w:val="00E572D0"/>
    <w:rsid w:val="00E60B4E"/>
    <w:rsid w:val="00E61D68"/>
    <w:rsid w:val="00E626B0"/>
    <w:rsid w:val="00E6442A"/>
    <w:rsid w:val="00E644DE"/>
    <w:rsid w:val="00E64DF8"/>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51F"/>
    <w:rsid w:val="00EA3AF9"/>
    <w:rsid w:val="00EA6540"/>
    <w:rsid w:val="00EB02F7"/>
    <w:rsid w:val="00EB169A"/>
    <w:rsid w:val="00EB213F"/>
    <w:rsid w:val="00EB2D3F"/>
    <w:rsid w:val="00EB3C43"/>
    <w:rsid w:val="00EB5846"/>
    <w:rsid w:val="00EB5C2F"/>
    <w:rsid w:val="00EB5CE7"/>
    <w:rsid w:val="00EB63FE"/>
    <w:rsid w:val="00EB6E04"/>
    <w:rsid w:val="00EB7772"/>
    <w:rsid w:val="00EB7778"/>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5D81"/>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04AD7"/>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EF2"/>
    <w:rsid w:val="00F27A9D"/>
    <w:rsid w:val="00F3019C"/>
    <w:rsid w:val="00F301A7"/>
    <w:rsid w:val="00F30DEA"/>
    <w:rsid w:val="00F3223E"/>
    <w:rsid w:val="00F327E5"/>
    <w:rsid w:val="00F33813"/>
    <w:rsid w:val="00F340E7"/>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219B"/>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063"/>
    <w:rsid w:val="00FC3D29"/>
    <w:rsid w:val="00FC431C"/>
    <w:rsid w:val="00FC4B18"/>
    <w:rsid w:val="00FC566E"/>
    <w:rsid w:val="00FC5BD6"/>
    <w:rsid w:val="00FC61F4"/>
    <w:rsid w:val="00FD022E"/>
    <w:rsid w:val="00FD082D"/>
    <w:rsid w:val="00FD25DF"/>
    <w:rsid w:val="00FD3379"/>
    <w:rsid w:val="00FD44D4"/>
    <w:rsid w:val="00FD4C6D"/>
    <w:rsid w:val="00FD5567"/>
    <w:rsid w:val="00FD56C4"/>
    <w:rsid w:val="00FD5785"/>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0E09"/>
    <w:rPr>
      <w:sz w:val="24"/>
      <w:szCs w:val="24"/>
    </w:rPr>
  </w:style>
  <w:style w:type="paragraph" w:styleId="1">
    <w:name w:val="heading 1"/>
    <w:basedOn w:val="a0"/>
    <w:next w:val="a0"/>
    <w:link w:val="10"/>
    <w:uiPriority w:val="9"/>
    <w:qFormat/>
    <w:rsid w:val="003D0B94"/>
    <w:pPr>
      <w:keepNext/>
      <w:ind w:left="709" w:firstLine="709"/>
      <w:jc w:val="center"/>
      <w:outlineLvl w:val="0"/>
    </w:pPr>
    <w:rPr>
      <w:b/>
      <w:sz w:val="28"/>
    </w:rPr>
  </w:style>
  <w:style w:type="paragraph" w:styleId="2">
    <w:name w:val="heading 2"/>
    <w:basedOn w:val="a0"/>
    <w:next w:val="a0"/>
    <w:link w:val="20"/>
    <w:uiPriority w:val="9"/>
    <w:unhideWhenUsed/>
    <w:qFormat/>
    <w:rsid w:val="00E76B74"/>
    <w:pPr>
      <w:keepNext/>
      <w:ind w:left="709" w:firstLine="709"/>
      <w:jc w:val="center"/>
      <w:outlineLvl w:val="1"/>
    </w:pPr>
    <w:rPr>
      <w:b/>
      <w:bCs/>
      <w:iCs/>
      <w:sz w:val="26"/>
      <w:szCs w:val="28"/>
    </w:rPr>
  </w:style>
  <w:style w:type="paragraph" w:styleId="3">
    <w:name w:val="heading 3"/>
    <w:basedOn w:val="a0"/>
    <w:next w:val="a0"/>
    <w:link w:val="30"/>
    <w:uiPriority w:val="9"/>
    <w:unhideWhenUsed/>
    <w:qFormat/>
    <w:rsid w:val="003D0B94"/>
    <w:pPr>
      <w:keepNext/>
      <w:ind w:left="709" w:firstLine="709"/>
      <w:outlineLvl w:val="2"/>
    </w:pPr>
    <w:rPr>
      <w:b/>
      <w:bCs/>
      <w:szCs w:val="26"/>
    </w:rPr>
  </w:style>
  <w:style w:type="paragraph" w:styleId="4">
    <w:name w:val="heading 4"/>
    <w:basedOn w:val="a0"/>
    <w:next w:val="a0"/>
    <w:link w:val="40"/>
    <w:uiPriority w:val="9"/>
    <w:unhideWhenUsed/>
    <w:qFormat/>
    <w:rsid w:val="00C9560E"/>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76B74"/>
    <w:rPr>
      <w:rFonts w:eastAsia="Times New Roman" w:cs="Times New Roman"/>
      <w:b/>
      <w:bCs/>
      <w:iCs/>
      <w:sz w:val="26"/>
      <w:szCs w:val="28"/>
    </w:rPr>
  </w:style>
  <w:style w:type="character" w:customStyle="1" w:styleId="30">
    <w:name w:val="Заголовок 3 Знак"/>
    <w:basedOn w:val="a1"/>
    <w:link w:val="3"/>
    <w:uiPriority w:val="9"/>
    <w:rsid w:val="003D0B94"/>
    <w:rPr>
      <w:rFonts w:eastAsia="Times New Roman" w:cs="Times New Roman"/>
      <w:b/>
      <w:bCs/>
      <w:sz w:val="24"/>
      <w:szCs w:val="26"/>
    </w:rPr>
  </w:style>
  <w:style w:type="character" w:customStyle="1" w:styleId="40">
    <w:name w:val="Заголовок 4 Знак"/>
    <w:basedOn w:val="a1"/>
    <w:link w:val="4"/>
    <w:uiPriority w:val="9"/>
    <w:rsid w:val="00C9560E"/>
    <w:rPr>
      <w:rFonts w:ascii="Calibri" w:eastAsia="Times New Roman" w:hAnsi="Calibri" w:cs="Times New Roman"/>
      <w:b/>
      <w:bCs/>
      <w:sz w:val="28"/>
      <w:szCs w:val="28"/>
    </w:rPr>
  </w:style>
  <w:style w:type="paragraph" w:styleId="a4">
    <w:name w:val="header"/>
    <w:aliases w:val="ВерхКолонтитул"/>
    <w:basedOn w:val="a0"/>
    <w:link w:val="a5"/>
    <w:rsid w:val="002C0E09"/>
    <w:pPr>
      <w:tabs>
        <w:tab w:val="center" w:pos="4677"/>
        <w:tab w:val="right" w:pos="9355"/>
      </w:tabs>
    </w:pPr>
  </w:style>
  <w:style w:type="paragraph" w:styleId="a6">
    <w:name w:val="footer"/>
    <w:basedOn w:val="a0"/>
    <w:link w:val="a7"/>
    <w:uiPriority w:val="99"/>
    <w:rsid w:val="002C0E09"/>
    <w:pPr>
      <w:tabs>
        <w:tab w:val="center" w:pos="4677"/>
        <w:tab w:val="right" w:pos="9355"/>
      </w:tabs>
    </w:pPr>
  </w:style>
  <w:style w:type="character" w:customStyle="1" w:styleId="a7">
    <w:name w:val="Нижний колонтитул Знак"/>
    <w:basedOn w:val="a1"/>
    <w:link w:val="a6"/>
    <w:uiPriority w:val="99"/>
    <w:rsid w:val="00E9422F"/>
    <w:rPr>
      <w:sz w:val="24"/>
      <w:szCs w:val="24"/>
    </w:rPr>
  </w:style>
  <w:style w:type="paragraph" w:customStyle="1" w:styleId="a8">
    <w:name w:val="Чертежный"/>
    <w:rsid w:val="002C0E09"/>
    <w:pPr>
      <w:jc w:val="both"/>
    </w:pPr>
    <w:rPr>
      <w:rFonts w:ascii="ISOCPEUR" w:hAnsi="ISOCPEUR"/>
      <w:i/>
      <w:sz w:val="28"/>
      <w:lang w:val="uk-UA"/>
    </w:rPr>
  </w:style>
  <w:style w:type="character" w:styleId="a9">
    <w:name w:val="page number"/>
    <w:basedOn w:val="a1"/>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a">
    <w:name w:val="Table Grid"/>
    <w:basedOn w:val="a2"/>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0"/>
    <w:link w:val="ac"/>
    <w:uiPriority w:val="34"/>
    <w:qFormat/>
    <w:rsid w:val="00490C6E"/>
    <w:pPr>
      <w:ind w:left="708"/>
    </w:pPr>
  </w:style>
  <w:style w:type="paragraph" w:styleId="ad">
    <w:name w:val="Title"/>
    <w:basedOn w:val="a0"/>
    <w:link w:val="ae"/>
    <w:qFormat/>
    <w:rsid w:val="007F394F"/>
    <w:pPr>
      <w:jc w:val="center"/>
    </w:pPr>
  </w:style>
  <w:style w:type="character" w:customStyle="1" w:styleId="ae">
    <w:name w:val="Название Знак"/>
    <w:basedOn w:val="a1"/>
    <w:link w:val="ad"/>
    <w:rsid w:val="007F394F"/>
    <w:rPr>
      <w:sz w:val="24"/>
      <w:szCs w:val="24"/>
    </w:rPr>
  </w:style>
  <w:style w:type="paragraph" w:styleId="21">
    <w:name w:val="Body Text Indent 2"/>
    <w:basedOn w:val="a0"/>
    <w:link w:val="22"/>
    <w:semiHidden/>
    <w:rsid w:val="007F394F"/>
    <w:pPr>
      <w:ind w:firstLine="709"/>
      <w:jc w:val="both"/>
    </w:pPr>
    <w:rPr>
      <w:b/>
    </w:rPr>
  </w:style>
  <w:style w:type="character" w:customStyle="1" w:styleId="22">
    <w:name w:val="Основной текст с отступом 2 Знак"/>
    <w:basedOn w:val="a1"/>
    <w:link w:val="21"/>
    <w:semiHidden/>
    <w:rsid w:val="007F394F"/>
    <w:rPr>
      <w:b/>
      <w:sz w:val="24"/>
      <w:szCs w:val="24"/>
    </w:rPr>
  </w:style>
  <w:style w:type="paragraph" w:customStyle="1" w:styleId="210">
    <w:name w:val="Основной текст 21"/>
    <w:basedOn w:val="a0"/>
    <w:rsid w:val="00C9560E"/>
    <w:pPr>
      <w:widowControl w:val="0"/>
      <w:ind w:firstLine="567"/>
      <w:jc w:val="both"/>
    </w:pPr>
    <w:rPr>
      <w:color w:val="000000"/>
      <w:szCs w:val="20"/>
    </w:rPr>
  </w:style>
  <w:style w:type="paragraph" w:customStyle="1" w:styleId="WW-Web">
    <w:name w:val="WW-Обычный (Web)"/>
    <w:basedOn w:val="a0"/>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1"/>
    <w:link w:val="WW-Web"/>
    <w:rsid w:val="00C9560E"/>
    <w:rPr>
      <w:rFonts w:eastAsia="Lucida Sans Unicode" w:cs="Calibri"/>
      <w:kern w:val="1"/>
      <w:sz w:val="24"/>
      <w:lang w:eastAsia="ar-SA"/>
    </w:rPr>
  </w:style>
  <w:style w:type="paragraph" w:customStyle="1" w:styleId="0">
    <w:name w:val="Основной текст 0"/>
    <w:aliases w:val="95 ПК"/>
    <w:basedOn w:val="a0"/>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0"/>
    <w:next w:val="a0"/>
    <w:uiPriority w:val="99"/>
    <w:rsid w:val="00B24359"/>
    <w:pPr>
      <w:spacing w:before="100" w:beforeAutospacing="1" w:after="100" w:afterAutospacing="1"/>
    </w:pPr>
    <w:rPr>
      <w:rFonts w:ascii="Tahoma" w:hAnsi="Tahoma" w:cs="Tahoma"/>
      <w:sz w:val="20"/>
      <w:szCs w:val="20"/>
      <w:lang w:val="en-US" w:eastAsia="en-US"/>
    </w:rPr>
  </w:style>
  <w:style w:type="paragraph" w:styleId="af">
    <w:name w:val="footnote text"/>
    <w:basedOn w:val="a0"/>
    <w:link w:val="af0"/>
    <w:uiPriority w:val="99"/>
    <w:semiHidden/>
    <w:rsid w:val="00B24359"/>
    <w:rPr>
      <w:sz w:val="20"/>
      <w:szCs w:val="20"/>
    </w:rPr>
  </w:style>
  <w:style w:type="character" w:customStyle="1" w:styleId="af0">
    <w:name w:val="Текст сноски Знак"/>
    <w:basedOn w:val="a1"/>
    <w:link w:val="af"/>
    <w:uiPriority w:val="99"/>
    <w:semiHidden/>
    <w:rsid w:val="00B24359"/>
  </w:style>
  <w:style w:type="character" w:styleId="af1">
    <w:name w:val="footnote reference"/>
    <w:basedOn w:val="a1"/>
    <w:uiPriority w:val="99"/>
    <w:semiHidden/>
    <w:rsid w:val="00B24359"/>
    <w:rPr>
      <w:vertAlign w:val="superscript"/>
    </w:rPr>
  </w:style>
  <w:style w:type="paragraph" w:customStyle="1" w:styleId="nienie">
    <w:name w:val="nienie"/>
    <w:basedOn w:val="a0"/>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2">
    <w:name w:val="TOC Heading"/>
    <w:basedOn w:val="1"/>
    <w:next w:val="a0"/>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0"/>
    <w:next w:val="a0"/>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0"/>
    <w:next w:val="a0"/>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0"/>
    <w:next w:val="a0"/>
    <w:autoRedefine/>
    <w:uiPriority w:val="39"/>
    <w:unhideWhenUsed/>
    <w:qFormat/>
    <w:rsid w:val="00FD5785"/>
    <w:pPr>
      <w:tabs>
        <w:tab w:val="right" w:leader="dot" w:pos="9923"/>
      </w:tabs>
      <w:spacing w:after="100" w:line="276" w:lineRule="auto"/>
      <w:ind w:left="440"/>
      <w:jc w:val="both"/>
    </w:pPr>
    <w:rPr>
      <w:bCs/>
      <w:noProof/>
      <w:lang w:eastAsia="en-US"/>
    </w:rPr>
  </w:style>
  <w:style w:type="paragraph" w:styleId="af3">
    <w:name w:val="Balloon Text"/>
    <w:basedOn w:val="a0"/>
    <w:link w:val="af4"/>
    <w:uiPriority w:val="99"/>
    <w:semiHidden/>
    <w:unhideWhenUsed/>
    <w:rsid w:val="001F7713"/>
    <w:rPr>
      <w:rFonts w:ascii="Tahoma" w:hAnsi="Tahoma" w:cs="Tahoma"/>
      <w:sz w:val="16"/>
      <w:szCs w:val="16"/>
    </w:rPr>
  </w:style>
  <w:style w:type="character" w:customStyle="1" w:styleId="af4">
    <w:name w:val="Текст выноски Знак"/>
    <w:basedOn w:val="a1"/>
    <w:link w:val="af3"/>
    <w:uiPriority w:val="99"/>
    <w:semiHidden/>
    <w:rsid w:val="001F7713"/>
    <w:rPr>
      <w:rFonts w:ascii="Tahoma" w:hAnsi="Tahoma" w:cs="Tahoma"/>
      <w:sz w:val="16"/>
      <w:szCs w:val="16"/>
    </w:rPr>
  </w:style>
  <w:style w:type="character" w:styleId="af5">
    <w:name w:val="Hyperlink"/>
    <w:basedOn w:val="a1"/>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6">
    <w:name w:val="Emphasis"/>
    <w:basedOn w:val="a1"/>
    <w:uiPriority w:val="20"/>
    <w:qFormat/>
    <w:rsid w:val="00344319"/>
    <w:rPr>
      <w:i/>
      <w:iCs/>
    </w:rPr>
  </w:style>
  <w:style w:type="character" w:customStyle="1" w:styleId="y5black">
    <w:name w:val="y5_black"/>
    <w:basedOn w:val="a1"/>
    <w:rsid w:val="00344319"/>
  </w:style>
  <w:style w:type="paragraph" w:styleId="af7">
    <w:name w:val="Normal (Web)"/>
    <w:basedOn w:val="a0"/>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8">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9">
    <w:name w:val="Body Text"/>
    <w:aliases w:val="Заг1,BO,ID,body indent,ändrad,EHPT,Body Text2"/>
    <w:basedOn w:val="a0"/>
    <w:link w:val="afa"/>
    <w:uiPriority w:val="99"/>
    <w:unhideWhenUsed/>
    <w:rsid w:val="00553B73"/>
    <w:pPr>
      <w:spacing w:after="120"/>
    </w:pPr>
  </w:style>
  <w:style w:type="character" w:customStyle="1" w:styleId="afa">
    <w:name w:val="Основной текст Знак"/>
    <w:aliases w:val="Заг1 Знак,BO Знак,ID Знак,body indent Знак,ändrad Знак,EHPT Знак,Body Text2 Знак"/>
    <w:basedOn w:val="a1"/>
    <w:link w:val="af9"/>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1"/>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b">
    <w:name w:val="a"/>
    <w:basedOn w:val="a0"/>
    <w:rsid w:val="002E4ABA"/>
    <w:pPr>
      <w:spacing w:before="100" w:beforeAutospacing="1" w:after="100" w:afterAutospacing="1"/>
    </w:pPr>
  </w:style>
  <w:style w:type="paragraph" w:customStyle="1" w:styleId="a00">
    <w:name w:val="a0"/>
    <w:basedOn w:val="a0"/>
    <w:rsid w:val="002E4ABA"/>
    <w:pPr>
      <w:spacing w:before="100" w:beforeAutospacing="1" w:after="100" w:afterAutospacing="1"/>
    </w:pPr>
  </w:style>
  <w:style w:type="paragraph" w:customStyle="1" w:styleId="afc">
    <w:name w:val="Основной ГП"/>
    <w:link w:val="afd"/>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d">
    <w:name w:val="Основной ГП Знак"/>
    <w:basedOn w:val="a1"/>
    <w:link w:val="afc"/>
    <w:rsid w:val="002E4ABA"/>
    <w:rPr>
      <w:rFonts w:ascii="Tahoma" w:eastAsia="Calibri" w:hAnsi="Tahoma" w:cs="Tahoma"/>
      <w:sz w:val="24"/>
      <w:szCs w:val="24"/>
      <w:lang w:eastAsia="en-US"/>
    </w:rPr>
  </w:style>
  <w:style w:type="character" w:customStyle="1" w:styleId="120">
    <w:name w:val="Стиль 12 пт"/>
    <w:basedOn w:val="a1"/>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5">
    <w:name w:val="Верхний колонтитул Знак"/>
    <w:aliases w:val="ВерхКолонтитул Знак"/>
    <w:basedOn w:val="a1"/>
    <w:link w:val="a4"/>
    <w:rsid w:val="002E4ABA"/>
    <w:rPr>
      <w:sz w:val="24"/>
      <w:szCs w:val="24"/>
    </w:rPr>
  </w:style>
  <w:style w:type="paragraph" w:customStyle="1" w:styleId="00">
    <w:name w:val="0"/>
    <w:basedOn w:val="ConsPlusNormal"/>
    <w:rsid w:val="000E6A6C"/>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0"/>
    <w:rsid w:val="000E6A6C"/>
    <w:pPr>
      <w:tabs>
        <w:tab w:val="left" w:pos="0"/>
        <w:tab w:val="left" w:pos="1134"/>
      </w:tabs>
      <w:ind w:left="1778" w:hanging="360"/>
    </w:pPr>
  </w:style>
  <w:style w:type="paragraph" w:customStyle="1" w:styleId="01">
    <w:name w:val="0 прим"/>
    <w:basedOn w:val="a0"/>
    <w:rsid w:val="000E6A6C"/>
    <w:pPr>
      <w:suppressAutoHyphens/>
      <w:autoSpaceDE w:val="0"/>
      <w:ind w:firstLine="851"/>
      <w:jc w:val="both"/>
    </w:pPr>
    <w:rPr>
      <w:rFonts w:eastAsia="Arial"/>
      <w:i/>
      <w:sz w:val="28"/>
      <w:szCs w:val="28"/>
      <w:lang w:eastAsia="ar-SA"/>
    </w:rPr>
  </w:style>
  <w:style w:type="character" w:customStyle="1" w:styleId="apple-converted-space">
    <w:name w:val="apple-converted-space"/>
    <w:basedOn w:val="a1"/>
    <w:rsid w:val="000E6A6C"/>
  </w:style>
  <w:style w:type="character" w:customStyle="1" w:styleId="ac">
    <w:name w:val="Абзац списка Знак"/>
    <w:basedOn w:val="a1"/>
    <w:link w:val="ab"/>
    <w:uiPriority w:val="34"/>
    <w:locked/>
    <w:rsid w:val="002D61F3"/>
    <w:rPr>
      <w:sz w:val="24"/>
      <w:szCs w:val="24"/>
    </w:rPr>
  </w:style>
  <w:style w:type="paragraph" w:customStyle="1" w:styleId="a">
    <w:name w:val="Маркированный ГП"/>
    <w:basedOn w:val="ab"/>
    <w:link w:val="afe"/>
    <w:uiPriority w:val="99"/>
    <w:rsid w:val="00A67E51"/>
    <w:pPr>
      <w:numPr>
        <w:numId w:val="44"/>
      </w:numPr>
      <w:tabs>
        <w:tab w:val="num" w:pos="360"/>
      </w:tabs>
      <w:spacing w:line="276" w:lineRule="auto"/>
      <w:ind w:left="1134" w:hanging="425"/>
      <w:contextualSpacing/>
    </w:pPr>
    <w:rPr>
      <w:rFonts w:ascii="Tahoma" w:hAnsi="Tahoma" w:cs="Tahoma"/>
    </w:rPr>
  </w:style>
  <w:style w:type="character" w:customStyle="1" w:styleId="afe">
    <w:name w:val="Маркированный ГП Знак"/>
    <w:basedOn w:val="a1"/>
    <w:link w:val="a"/>
    <w:uiPriority w:val="99"/>
    <w:locked/>
    <w:rsid w:val="00A67E51"/>
    <w:rPr>
      <w:rFonts w:ascii="Tahoma" w:hAnsi="Tahoma" w:cs="Tahoma"/>
      <w:sz w:val="24"/>
      <w:szCs w:val="24"/>
    </w:rPr>
  </w:style>
  <w:style w:type="paragraph" w:styleId="aff">
    <w:name w:val="No Spacing"/>
    <w:link w:val="aff0"/>
    <w:uiPriority w:val="1"/>
    <w:qFormat/>
    <w:rsid w:val="00AD4E74"/>
    <w:pPr>
      <w:ind w:firstLine="709"/>
      <w:jc w:val="both"/>
    </w:pPr>
    <w:rPr>
      <w:rFonts w:ascii="Calibri" w:hAnsi="Calibri"/>
      <w:sz w:val="22"/>
      <w:szCs w:val="22"/>
    </w:rPr>
  </w:style>
  <w:style w:type="character" w:customStyle="1" w:styleId="aff0">
    <w:name w:val="Без интервала Знак"/>
    <w:basedOn w:val="a1"/>
    <w:link w:val="aff"/>
    <w:uiPriority w:val="1"/>
    <w:rsid w:val="00AD4E74"/>
    <w:rPr>
      <w:rFonts w:ascii="Calibri" w:hAnsi="Calibri"/>
      <w:sz w:val="22"/>
      <w:szCs w:val="22"/>
    </w:rPr>
  </w:style>
  <w:style w:type="paragraph" w:customStyle="1" w:styleId="formattext">
    <w:name w:val="formattext"/>
    <w:basedOn w:val="a0"/>
    <w:rsid w:val="00F340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7432388">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340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03403" TargetMode="External"/><Relationship Id="rId4" Type="http://schemas.openxmlformats.org/officeDocument/2006/relationships/settings" Target="settings.xml"/><Relationship Id="rId9" Type="http://schemas.openxmlformats.org/officeDocument/2006/relationships/hyperlink" Target="http://docs.cntd.ru/document/9019828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4A2A-CBD1-45AB-B88B-D6BAAB7F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46304</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Пользователь</cp:lastModifiedBy>
  <cp:revision>13</cp:revision>
  <cp:lastPrinted>2015-04-29T13:47:00Z</cp:lastPrinted>
  <dcterms:created xsi:type="dcterms:W3CDTF">2015-01-22T06:26:00Z</dcterms:created>
  <dcterms:modified xsi:type="dcterms:W3CDTF">2015-04-29T13:50:00Z</dcterms:modified>
</cp:coreProperties>
</file>