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2442C4" w:rsidRDefault="00D61E00" w:rsidP="00A96A21">
            <w:pPr>
              <w:jc w:val="both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>1597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>+</w:t>
            </w:r>
            <w:r w:rsidRPr="000C217E">
              <w:rPr>
                <w:rFonts w:eastAsia="Arial Unicode MS"/>
                <w:kern w:val="2"/>
                <w:sz w:val="28"/>
                <w:szCs w:val="28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</w:rPr>
              <w:t>39</w:t>
            </w:r>
          </w:p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 w:rsidRPr="002442C4">
              <w:rPr>
                <w:rFonts w:eastAsia="Arial Unicode MS"/>
                <w:kern w:val="2"/>
                <w:sz w:val="28"/>
                <w:szCs w:val="28"/>
              </w:rPr>
              <w:t>=</w:t>
            </w:r>
            <w:r>
              <w:rPr>
                <w:rFonts w:eastAsia="Arial Unicode MS"/>
                <w:kern w:val="2"/>
                <w:sz w:val="28"/>
                <w:szCs w:val="28"/>
              </w:rPr>
              <w:t>2136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Default="00D61E00" w:rsidP="00D61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Численность постоянно зарегистрированных граждан (</w:t>
      </w:r>
      <w:r w:rsidRPr="000C217E">
        <w:rPr>
          <w:sz w:val="28"/>
          <w:szCs w:val="28"/>
        </w:rPr>
        <w:t>1</w:t>
      </w:r>
      <w:r>
        <w:rPr>
          <w:sz w:val="28"/>
          <w:szCs w:val="28"/>
        </w:rPr>
        <w:t xml:space="preserve">597 численность населения + 539 численность </w:t>
      </w:r>
      <w:r w:rsidRPr="002442C4">
        <w:rPr>
          <w:sz w:val="28"/>
          <w:szCs w:val="28"/>
        </w:rPr>
        <w:t>граждан пожилого возраста и инвалидов</w:t>
      </w:r>
      <w:r>
        <w:rPr>
          <w:sz w:val="28"/>
          <w:szCs w:val="28"/>
        </w:rPr>
        <w:t>, проживающих на территории ОГАУ «ДИПИ «Лесная дача»)</w:t>
      </w:r>
    </w:p>
    <w:p w:rsidR="00D61E00" w:rsidRPr="005F7E27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F7E27">
        <w:rPr>
          <w:sz w:val="28"/>
          <w:szCs w:val="28"/>
        </w:rPr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FA15A5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A15A5">
        <w:rPr>
          <w:color w:val="000000" w:themeColor="text1"/>
        </w:rPr>
        <w:t xml:space="preserve">Численность постоянного населения по </w:t>
      </w:r>
      <w:r w:rsidR="00EA7ED1" w:rsidRPr="00FA15A5">
        <w:rPr>
          <w:color w:val="000000" w:themeColor="text1"/>
        </w:rPr>
        <w:t>состоянию на 1 января 202</w:t>
      </w:r>
      <w:r w:rsidR="008C0BEB" w:rsidRPr="00FA15A5">
        <w:rPr>
          <w:color w:val="000000" w:themeColor="text1"/>
        </w:rPr>
        <w:t>2</w:t>
      </w:r>
      <w:r w:rsidRPr="00FA15A5">
        <w:rPr>
          <w:color w:val="000000" w:themeColor="text1"/>
        </w:rPr>
        <w:t xml:space="preserve"> года составила </w:t>
      </w:r>
      <w:r w:rsidR="00F82DFE" w:rsidRPr="00FA15A5">
        <w:rPr>
          <w:color w:val="000000" w:themeColor="text1"/>
        </w:rPr>
        <w:t>2</w:t>
      </w:r>
      <w:r w:rsidR="00D61E00" w:rsidRPr="00FA15A5">
        <w:rPr>
          <w:color w:val="000000" w:themeColor="text1"/>
        </w:rPr>
        <w:t xml:space="preserve"> 176 </w:t>
      </w:r>
      <w:r w:rsidR="00F82DFE" w:rsidRPr="00FA15A5">
        <w:rPr>
          <w:color w:val="000000" w:themeColor="text1"/>
        </w:rPr>
        <w:t>человек</w:t>
      </w:r>
      <w:r w:rsidRPr="00FA15A5">
        <w:rPr>
          <w:color w:val="000000" w:themeColor="text1"/>
        </w:rPr>
        <w:t>.</w:t>
      </w:r>
    </w:p>
    <w:p w:rsidR="008C0BEB" w:rsidRPr="00FA15A5" w:rsidRDefault="008C0BEB" w:rsidP="008C0BEB">
      <w:pPr>
        <w:ind w:firstLine="709"/>
        <w:jc w:val="both"/>
        <w:rPr>
          <w:color w:val="000000" w:themeColor="text1"/>
        </w:rPr>
      </w:pPr>
      <w:r w:rsidRPr="00FA15A5">
        <w:rPr>
          <w:color w:val="000000" w:themeColor="text1"/>
        </w:rPr>
        <w:t xml:space="preserve">Демографическая ситуация в </w:t>
      </w:r>
      <w:r w:rsidR="00D61E00" w:rsidRPr="00FA15A5">
        <w:rPr>
          <w:color w:val="000000" w:themeColor="text1"/>
        </w:rPr>
        <w:t xml:space="preserve">Побединском </w:t>
      </w:r>
      <w:r w:rsidRPr="00FA15A5">
        <w:rPr>
          <w:color w:val="000000" w:themeColor="text1"/>
        </w:rPr>
        <w:t>сельском поселении характеризуются относительной стабильностью: родилось 20 детей, умерло 23 человека, прибыло – 20 человек, убыло – 17 человек (Диаграмма 1).</w:t>
      </w:r>
    </w:p>
    <w:p w:rsidR="00B83408" w:rsidRDefault="00B83408" w:rsidP="00952795">
      <w:pPr>
        <w:jc w:val="right"/>
      </w:pPr>
    </w:p>
    <w:p w:rsidR="008C0BEB" w:rsidRPr="00B20898" w:rsidRDefault="00952795" w:rsidP="00952795">
      <w:pPr>
        <w:jc w:val="right"/>
      </w:pPr>
      <w:r w:rsidRPr="00B20898">
        <w:t>Диаграмма 1</w:t>
      </w:r>
    </w:p>
    <w:p w:rsidR="00952795" w:rsidRPr="00B20898" w:rsidRDefault="00952795" w:rsidP="00952795">
      <w:pPr>
        <w:ind w:firstLine="709"/>
        <w:jc w:val="center"/>
        <w:rPr>
          <w:b/>
        </w:rPr>
      </w:pPr>
      <w:r w:rsidRPr="00B20898">
        <w:rPr>
          <w:b/>
        </w:rPr>
        <w:lastRenderedPageBreak/>
        <w:t>Демографические показатели в динамике 2020-2021гг.</w:t>
      </w:r>
    </w:p>
    <w:p w:rsidR="008C0BEB" w:rsidRPr="00B20898" w:rsidRDefault="008C0BEB" w:rsidP="00952795">
      <w:pPr>
        <w:jc w:val="center"/>
      </w:pPr>
      <w:bookmarkStart w:id="0" w:name="_GoBack"/>
      <w:r w:rsidRPr="00B20898">
        <w:rPr>
          <w:noProof/>
        </w:rPr>
        <w:drawing>
          <wp:inline distT="0" distB="0" distL="0" distR="0">
            <wp:extent cx="4498110" cy="150552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01.01.2022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673 человека, </w:t>
      </w:r>
      <w:r w:rsidR="00A12CEF">
        <w:t>-</w:t>
      </w:r>
      <w:r w:rsidRPr="00B20898"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both"/>
      </w:pPr>
      <w:r w:rsidRPr="00B20898">
        <w:t>Как видно из диаграммы (Диаграммы 2), в силу естественных причин в структуре населения поселения в 2021 году по отношению к 2020 году наблюдается:</w:t>
      </w:r>
    </w:p>
    <w:p w:rsidR="00952795" w:rsidRPr="00B20898" w:rsidRDefault="00952795" w:rsidP="00952795">
      <w:pPr>
        <w:ind w:firstLine="709"/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снижение:</w:t>
      </w:r>
    </w:p>
    <w:p w:rsidR="00952795" w:rsidRPr="00B20898" w:rsidRDefault="00952795" w:rsidP="00952795">
      <w:pPr>
        <w:jc w:val="both"/>
        <w:rPr>
          <w:color w:val="FF0000"/>
        </w:rPr>
      </w:pPr>
      <w:r w:rsidRPr="00B20898">
        <w:t xml:space="preserve"> - численности детей с 503 человек до 444 человек (уменьшилось на 59 человек или на 11,7 %);</w:t>
      </w:r>
    </w:p>
    <w:p w:rsidR="00952795" w:rsidRPr="00B20898" w:rsidRDefault="00952795" w:rsidP="00952795">
      <w:pPr>
        <w:jc w:val="both"/>
      </w:pPr>
      <w:r w:rsidRPr="00B20898">
        <w:t>- численности населения трудоспособного возраста с 1523 человек до 1709 человек (увелечениее на 186 человек или на 10,8%), в том числе изменений данной категории по гос. обеспеченцам нет;</w:t>
      </w:r>
    </w:p>
    <w:p w:rsidR="00952795" w:rsidRPr="00B20898" w:rsidRDefault="00952795" w:rsidP="00952795">
      <w:pPr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увеличение:</w:t>
      </w:r>
    </w:p>
    <w:p w:rsidR="00952795" w:rsidRPr="00B20898" w:rsidRDefault="00952795" w:rsidP="00952795">
      <w:pPr>
        <w:jc w:val="both"/>
      </w:pPr>
      <w:r w:rsidRPr="00B20898">
        <w:t>- численности населения старше трудоспособного возраста с 974 человек до 1060 человека (увеличилось на 86 человека или на 8,1 %), в том числе изменений данной категории по гос. обеспеченцам;</w:t>
      </w:r>
    </w:p>
    <w:p w:rsidR="00952795" w:rsidRPr="00B20898" w:rsidRDefault="00952795" w:rsidP="00952795">
      <w:pPr>
        <w:ind w:firstLine="709"/>
        <w:jc w:val="right"/>
      </w:pPr>
      <w:r w:rsidRPr="00B20898">
        <w:t>Диаграмма 2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lastRenderedPageBreak/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2020 году – 11</w:t>
      </w:r>
      <w:r w:rsidRPr="00B20898">
        <w:t xml:space="preserve"> % трудоспособного населения, в 20</w:t>
      </w:r>
      <w:r w:rsidR="00AC7470" w:rsidRPr="00B20898">
        <w:t>21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C7470" w:rsidRPr="00B20898">
        <w:t>2</w:t>
      </w:r>
      <w:r w:rsidRPr="00B20898">
        <w:t>-202</w:t>
      </w:r>
      <w:r w:rsidR="00AC7470" w:rsidRPr="00B20898">
        <w:t>3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-МКУ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lastRenderedPageBreak/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 xml:space="preserve">01.01.2022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 xml:space="preserve">В 2021- первой половине 2022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ыевиды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содержится6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 </w:t>
      </w:r>
      <w:r w:rsidR="002D70F3">
        <w:t xml:space="preserve">, </w:t>
      </w:r>
      <w:r w:rsidRPr="00B20898">
        <w:t xml:space="preserve">свиней </w:t>
      </w:r>
      <w:r w:rsidR="002D70F3">
        <w:t xml:space="preserve">165 голов 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293AE2" w:rsidRDefault="00293AE2" w:rsidP="00293AE2">
      <w:pPr>
        <w:ind w:firstLine="709"/>
        <w:jc w:val="right"/>
      </w:pPr>
      <w:r>
        <w:t>Диаграмма 3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 xml:space="preserve">Структура хозяйств сельского поселения в динамике2020 - 2021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6726CD" w:rsidRPr="006726CD" w:rsidRDefault="00E535E1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>8</w:t>
      </w:r>
      <w:r w:rsidR="006726CD">
        <w:rPr>
          <w:b/>
          <w:sz w:val="24"/>
        </w:rPr>
        <w:t xml:space="preserve">. </w:t>
      </w:r>
      <w:r w:rsidR="006726CD"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lastRenderedPageBreak/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 w:rsidRPr="00D6395E">
              <w:t>/</w:t>
            </w: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>
              <w:t>/</w:t>
            </w:r>
            <w:r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FB7DD8">
            <w:pPr>
              <w:jc w:val="center"/>
            </w:pPr>
            <w:r w:rsidRPr="00D6395E">
              <w:t>0/</w:t>
            </w:r>
            <w:r>
              <w:t>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75</w:t>
            </w:r>
            <w:r w:rsidRPr="00D6395E">
              <w:t>/</w:t>
            </w:r>
            <w:r>
              <w:t>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125</w:t>
            </w:r>
            <w:r w:rsidRPr="00D6395E">
              <w:t>/</w:t>
            </w:r>
            <w:r>
              <w:t>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200</w:t>
            </w:r>
            <w:r w:rsidRPr="00D6395E">
              <w:t>/</w:t>
            </w:r>
            <w:r>
              <w:t>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2021 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2020 годом.</w:t>
      </w:r>
    </w:p>
    <w:p w:rsidR="004277AE" w:rsidRPr="00B20898" w:rsidRDefault="00E535E1" w:rsidP="007201F8">
      <w:pPr>
        <w:contextualSpacing/>
        <w:jc w:val="center"/>
        <w:rPr>
          <w:b/>
        </w:rPr>
      </w:pPr>
      <w:r>
        <w:rPr>
          <w:b/>
        </w:rPr>
        <w:t>9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E535E1">
        <w:rPr>
          <w:b/>
        </w:rPr>
        <w:t>0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111D94">
        <w:t>3</w:t>
      </w:r>
      <w:r w:rsidR="00321FE6"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EC0582" w:rsidRPr="00B20898">
        <w:t>-20</w:t>
      </w:r>
      <w:r w:rsidR="00321FE6" w:rsidRPr="00B20898">
        <w:t>2</w:t>
      </w:r>
      <w:r w:rsidR="00111D94">
        <w:t>5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111D94">
        <w:t>3</w:t>
      </w:r>
      <w:r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7201F8" w:rsidRPr="00B20898">
        <w:t>-202</w:t>
      </w:r>
      <w:r w:rsidR="00111D94">
        <w:t>5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E535E1">
        <w:rPr>
          <w:b/>
        </w:rPr>
        <w:t>1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1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1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01.01.2022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9E6CE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9E6CE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9E6CE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9E6CE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9E6CE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9E6CE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9E6CEB">
            <w:r w:rsidRPr="002738FC">
              <w:rPr>
                <w:color w:val="000000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9E6CEB">
            <w:r w:rsidRPr="002738FC">
              <w:rPr>
                <w:color w:val="000000"/>
              </w:rPr>
              <w:t>в том числе ветхого</w:t>
            </w:r>
          </w:p>
        </w:tc>
      </w:tr>
      <w:tr w:rsidR="002738FC" w:rsidRPr="002738FC" w:rsidTr="009E6CE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9E6CE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 xml:space="preserve">региональный опрератор по утилизации переработке твердых бытовых отходов отсутствует. </w:t>
      </w:r>
      <w:r w:rsidR="002D70F3">
        <w:t>В поселение р</w:t>
      </w:r>
      <w:r w:rsidR="00D666F6">
        <w:t>егиональн</w:t>
      </w:r>
      <w:r w:rsidR="002D70F3">
        <w:t xml:space="preserve">ый </w:t>
      </w:r>
      <w:r w:rsidR="00D666F6">
        <w:t xml:space="preserve"> оператор из соседней области</w:t>
      </w:r>
      <w:r w:rsidR="002D70F3">
        <w:t xml:space="preserve"> зайдет с 01.01.2023года</w:t>
      </w:r>
      <w:r w:rsidRPr="00B20898">
        <w:t>.</w:t>
      </w:r>
      <w:r w:rsidR="002D70F3">
        <w:t xml:space="preserve">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320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1"/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D0" w:rsidRDefault="002E0AD0">
      <w:r>
        <w:separator/>
      </w:r>
    </w:p>
  </w:endnote>
  <w:endnote w:type="continuationSeparator" w:id="1">
    <w:p w:rsidR="002E0AD0" w:rsidRDefault="002E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D0" w:rsidRDefault="002E0AD0">
      <w:r>
        <w:separator/>
      </w:r>
    </w:p>
  </w:footnote>
  <w:footnote w:type="continuationSeparator" w:id="1">
    <w:p w:rsidR="002E0AD0" w:rsidRDefault="002E0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8" w:rsidRDefault="007C338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D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DD8" w:rsidRDefault="00FB7D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8" w:rsidRDefault="007C3383">
    <w:pPr>
      <w:pStyle w:val="a8"/>
      <w:jc w:val="center"/>
    </w:pPr>
    <w:fldSimple w:instr="PAGE   \* MERGEFORMAT">
      <w:r w:rsidR="00E535E1">
        <w:rPr>
          <w:noProof/>
        </w:rPr>
        <w:t>4</w:t>
      </w:r>
    </w:fldSimple>
  </w:p>
  <w:p w:rsidR="00FB7DD8" w:rsidRDefault="00FB7DD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333C7"/>
    <w:rsid w:val="00141E38"/>
    <w:rsid w:val="0014778C"/>
    <w:rsid w:val="001522EF"/>
    <w:rsid w:val="0015363D"/>
    <w:rsid w:val="00156736"/>
    <w:rsid w:val="00182674"/>
    <w:rsid w:val="001908E6"/>
    <w:rsid w:val="001936CD"/>
    <w:rsid w:val="0019428E"/>
    <w:rsid w:val="001B09CB"/>
    <w:rsid w:val="001C0930"/>
    <w:rsid w:val="001C10AD"/>
    <w:rsid w:val="001C2841"/>
    <w:rsid w:val="001D293F"/>
    <w:rsid w:val="001D54FA"/>
    <w:rsid w:val="001D5B49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A1316"/>
    <w:rsid w:val="002B0096"/>
    <w:rsid w:val="002B1D3A"/>
    <w:rsid w:val="002C1120"/>
    <w:rsid w:val="002C4A4B"/>
    <w:rsid w:val="002D47D0"/>
    <w:rsid w:val="002D70F3"/>
    <w:rsid w:val="002E0AD0"/>
    <w:rsid w:val="002E23A6"/>
    <w:rsid w:val="002E75AF"/>
    <w:rsid w:val="002F57EF"/>
    <w:rsid w:val="002F764F"/>
    <w:rsid w:val="00301EF2"/>
    <w:rsid w:val="0030246E"/>
    <w:rsid w:val="003129E1"/>
    <w:rsid w:val="003129F1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5628"/>
    <w:rsid w:val="005A6B37"/>
    <w:rsid w:val="005B0F60"/>
    <w:rsid w:val="005C0D8B"/>
    <w:rsid w:val="005C19FA"/>
    <w:rsid w:val="005C228D"/>
    <w:rsid w:val="005C52BD"/>
    <w:rsid w:val="005C7554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96A0B"/>
    <w:rsid w:val="00796D5F"/>
    <w:rsid w:val="007A253A"/>
    <w:rsid w:val="007A65DA"/>
    <w:rsid w:val="007B19CA"/>
    <w:rsid w:val="007B3656"/>
    <w:rsid w:val="007B796E"/>
    <w:rsid w:val="007C3383"/>
    <w:rsid w:val="007C50BA"/>
    <w:rsid w:val="007C5839"/>
    <w:rsid w:val="007C7D44"/>
    <w:rsid w:val="007D2B87"/>
    <w:rsid w:val="007D3489"/>
    <w:rsid w:val="007D4BD8"/>
    <w:rsid w:val="007D6175"/>
    <w:rsid w:val="007D6EAC"/>
    <w:rsid w:val="007E469E"/>
    <w:rsid w:val="007E7CA4"/>
    <w:rsid w:val="007F0114"/>
    <w:rsid w:val="007F104F"/>
    <w:rsid w:val="00804524"/>
    <w:rsid w:val="00807FC8"/>
    <w:rsid w:val="00814F28"/>
    <w:rsid w:val="00816550"/>
    <w:rsid w:val="008173FE"/>
    <w:rsid w:val="008239B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6A08"/>
    <w:rsid w:val="008B7E48"/>
    <w:rsid w:val="008C0BEB"/>
    <w:rsid w:val="008D0297"/>
    <w:rsid w:val="008D0A4F"/>
    <w:rsid w:val="00901D3E"/>
    <w:rsid w:val="00913A3A"/>
    <w:rsid w:val="00926E4A"/>
    <w:rsid w:val="00930FAB"/>
    <w:rsid w:val="00944663"/>
    <w:rsid w:val="00950DDE"/>
    <w:rsid w:val="00952795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1466"/>
    <w:rsid w:val="009B7F9E"/>
    <w:rsid w:val="009C0A32"/>
    <w:rsid w:val="009C2E1D"/>
    <w:rsid w:val="009C6FF9"/>
    <w:rsid w:val="009E07BD"/>
    <w:rsid w:val="009E4DB5"/>
    <w:rsid w:val="009E76B1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148D"/>
    <w:rsid w:val="00C63B5A"/>
    <w:rsid w:val="00C67483"/>
    <w:rsid w:val="00C707D3"/>
    <w:rsid w:val="00C73A73"/>
    <w:rsid w:val="00C77721"/>
    <w:rsid w:val="00C779D6"/>
    <w:rsid w:val="00C90EBC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60B32"/>
    <w:rsid w:val="00D6146F"/>
    <w:rsid w:val="00D61E00"/>
    <w:rsid w:val="00D666F6"/>
    <w:rsid w:val="00D70DCB"/>
    <w:rsid w:val="00D711C1"/>
    <w:rsid w:val="00D864FC"/>
    <w:rsid w:val="00D876FF"/>
    <w:rsid w:val="00D91B10"/>
    <w:rsid w:val="00D946E1"/>
    <w:rsid w:val="00DA5435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535E1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D3DFC"/>
    <w:rsid w:val="00ED405D"/>
    <w:rsid w:val="00ED7F9E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47C8"/>
    <w:rsid w:val="00FA15A5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1"/>
              <c:layout>
                <c:manualLayout>
                  <c:x val="-4.6296296296296727E-3"/>
                  <c:y val="-5.1512955149407923E-2"/>
                </c:manualLayout>
              </c:layout>
              <c:showVal val="1"/>
            </c:dLbl>
            <c:dLbl>
              <c:idx val="2"/>
              <c:layout>
                <c:manualLayout>
                  <c:x val="2.3148148148147301E-3"/>
                  <c:y val="-3.5662815103436211E-2"/>
                </c:manualLayout>
              </c:layout>
              <c:showVal val="1"/>
            </c:dLbl>
            <c:dLbl>
              <c:idx val="3"/>
              <c:layout>
                <c:manualLayout>
                  <c:x val="-2.3148148148148227E-2"/>
                  <c:y val="-1.1887605034478844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42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0"/>
              <c:layout>
                <c:manualLayout>
                  <c:x val="6.2500000000000139E-2"/>
                  <c:y val="5.5475490160900823E-2"/>
                </c:manualLayout>
              </c:layout>
              <c:showVal val="1"/>
            </c:dLbl>
            <c:dLbl>
              <c:idx val="1"/>
              <c:layout>
                <c:manualLayout>
                  <c:x val="7.175925925925937E-2"/>
                  <c:y val="6.3400560183886581E-2"/>
                </c:manualLayout>
              </c:layout>
              <c:showVal val="1"/>
            </c:dLbl>
            <c:dLbl>
              <c:idx val="2"/>
              <c:layout>
                <c:manualLayout>
                  <c:x val="7.4074074074074153E-2"/>
                  <c:y val="0.134726190390759"/>
                </c:manualLayout>
              </c:layout>
              <c:showVal val="1"/>
            </c:dLbl>
            <c:dLbl>
              <c:idx val="3"/>
              <c:layout>
                <c:manualLayout>
                  <c:x val="6.2500000000000194E-2"/>
                  <c:y val="4.7550420137915439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79</c:v>
                </c:pt>
                <c:pt idx="3">
                  <c:v>18</c:v>
                </c:pt>
              </c:numCache>
            </c:numRef>
          </c:val>
        </c:ser>
        <c:shape val="box"/>
        <c:axId val="50727552"/>
        <c:axId val="50774400"/>
        <c:axId val="0"/>
      </c:bar3DChart>
      <c:catAx>
        <c:axId val="50727552"/>
        <c:scaling>
          <c:orientation val="minMax"/>
        </c:scaling>
        <c:axPos val="b"/>
        <c:tickLblPos val="nextTo"/>
        <c:crossAx val="50774400"/>
        <c:crosses val="autoZero"/>
        <c:auto val="1"/>
        <c:lblAlgn val="ctr"/>
        <c:lblOffset val="100"/>
      </c:catAx>
      <c:valAx>
        <c:axId val="50774400"/>
        <c:scaling>
          <c:orientation val="minMax"/>
          <c:max val="8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727552"/>
        <c:crosses val="autoZero"/>
        <c:crossBetween val="between"/>
        <c:majorUnit val="10"/>
        <c:minorUnit val="5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405E-3"/>
                  <c:y val="-6.8069287030496813E-3"/>
                </c:manualLayout>
              </c:layout>
              <c:showVal val="1"/>
            </c:dLbl>
            <c:dLbl>
              <c:idx val="1"/>
              <c:layout>
                <c:manualLayout>
                  <c:x val="1.2637869704956495E-2"/>
                  <c:y val="-6.806928703049782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2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681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88196224"/>
        <c:axId val="88197760"/>
        <c:axId val="0"/>
      </c:bar3DChart>
      <c:catAx>
        <c:axId val="88196224"/>
        <c:scaling>
          <c:orientation val="minMax"/>
        </c:scaling>
        <c:axPos val="b"/>
        <c:tickLblPos val="nextTo"/>
        <c:crossAx val="88197760"/>
        <c:crosses val="autoZero"/>
        <c:auto val="1"/>
        <c:lblAlgn val="ctr"/>
        <c:lblOffset val="100"/>
      </c:catAx>
      <c:valAx>
        <c:axId val="88197760"/>
        <c:scaling>
          <c:orientation val="minMax"/>
        </c:scaling>
        <c:axPos val="l"/>
        <c:majorGridlines/>
        <c:numFmt formatCode="General" sourceLinked="1"/>
        <c:tickLblPos val="nextTo"/>
        <c:crossAx val="88196224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6835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775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6835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049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525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049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74629120"/>
        <c:axId val="74630656"/>
        <c:axId val="0"/>
      </c:bar3DChart>
      <c:catAx>
        <c:axId val="746291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74630656"/>
        <c:crosses val="autoZero"/>
        <c:auto val="1"/>
        <c:lblAlgn val="ctr"/>
        <c:lblOffset val="100"/>
      </c:catAx>
      <c:valAx>
        <c:axId val="74630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7462912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337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3132-04AE-4CB3-A1A4-2EFE064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46</cp:revision>
  <cp:lastPrinted>2022-12-05T02:12:00Z</cp:lastPrinted>
  <dcterms:created xsi:type="dcterms:W3CDTF">2020-10-28T06:17:00Z</dcterms:created>
  <dcterms:modified xsi:type="dcterms:W3CDTF">2023-01-24T04:09:00Z</dcterms:modified>
</cp:coreProperties>
</file>