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CC06" w14:textId="77777777" w:rsidR="005477E2" w:rsidRDefault="005477E2" w:rsidP="005477E2">
      <w:pPr>
        <w:shd w:val="clear" w:color="auto" w:fill="FFFFFF"/>
        <w:spacing w:after="0" w:line="240" w:lineRule="auto"/>
        <w:ind w:firstLine="709"/>
        <w:jc w:val="both"/>
        <w:outlineLvl w:val="0"/>
        <w:rPr>
          <w:rFonts w:ascii="Times New Roman" w:eastAsia="Times New Roman" w:hAnsi="Times New Roman" w:cs="Times New Roman"/>
          <w:b/>
          <w:bCs/>
          <w:color w:val="2E2F33"/>
          <w:kern w:val="36"/>
          <w:sz w:val="28"/>
          <w:szCs w:val="28"/>
          <w:lang w:eastAsia="ru-RU"/>
        </w:rPr>
      </w:pPr>
      <w:r>
        <w:rPr>
          <w:rFonts w:ascii="Times New Roman" w:eastAsia="Times New Roman" w:hAnsi="Times New Roman" w:cs="Times New Roman"/>
          <w:b/>
          <w:bCs/>
          <w:color w:val="2E2F33"/>
          <w:kern w:val="36"/>
          <w:sz w:val="28"/>
          <w:szCs w:val="28"/>
          <w:lang w:eastAsia="ru-RU"/>
        </w:rPr>
        <w:t xml:space="preserve">Прокуратура Шегарского района разъясняет: </w:t>
      </w:r>
    </w:p>
    <w:p w14:paraId="631CE56F" w14:textId="669AD014" w:rsidR="005477E2" w:rsidRDefault="005477E2" w:rsidP="005477E2">
      <w:pPr>
        <w:shd w:val="clear" w:color="auto" w:fill="FFFFFF"/>
        <w:spacing w:after="0" w:line="240" w:lineRule="auto"/>
        <w:ind w:firstLine="709"/>
        <w:jc w:val="both"/>
        <w:outlineLvl w:val="0"/>
        <w:rPr>
          <w:rFonts w:ascii="Times New Roman" w:eastAsia="Times New Roman" w:hAnsi="Times New Roman" w:cs="Times New Roman"/>
          <w:color w:val="2E2F33"/>
          <w:sz w:val="28"/>
          <w:szCs w:val="28"/>
          <w:lang w:eastAsia="ru-RU"/>
        </w:rPr>
      </w:pPr>
      <w:r w:rsidRPr="005477E2">
        <w:rPr>
          <w:rFonts w:ascii="Times New Roman" w:eastAsia="Times New Roman" w:hAnsi="Times New Roman" w:cs="Times New Roman"/>
          <w:color w:val="2E2F33"/>
          <w:kern w:val="36"/>
          <w:sz w:val="28"/>
          <w:szCs w:val="28"/>
          <w:lang w:eastAsia="ru-RU"/>
        </w:rPr>
        <w:t xml:space="preserve">Вступил в законную силу </w:t>
      </w:r>
      <w:r w:rsidRPr="005477E2">
        <w:rPr>
          <w:rFonts w:ascii="Times New Roman" w:eastAsia="Times New Roman" w:hAnsi="Times New Roman" w:cs="Times New Roman"/>
          <w:color w:val="2E2F33"/>
          <w:kern w:val="36"/>
          <w:sz w:val="28"/>
          <w:szCs w:val="28"/>
          <w:lang w:eastAsia="ru-RU"/>
        </w:rPr>
        <w:t>Закон Томской области от 15.</w:t>
      </w:r>
      <w:r w:rsidRPr="005477E2">
        <w:rPr>
          <w:rFonts w:ascii="Times New Roman" w:eastAsia="Times New Roman" w:hAnsi="Times New Roman" w:cs="Times New Roman"/>
          <w:color w:val="2E2F33"/>
          <w:sz w:val="28"/>
          <w:szCs w:val="28"/>
          <w:lang w:eastAsia="ru-RU"/>
        </w:rPr>
        <w:t>07.2024 № 59</w:t>
      </w:r>
      <w:r>
        <w:rPr>
          <w:rFonts w:ascii="Times New Roman" w:eastAsia="Times New Roman" w:hAnsi="Times New Roman" w:cs="Times New Roman"/>
          <w:color w:val="2E2F33"/>
          <w:sz w:val="28"/>
          <w:szCs w:val="28"/>
          <w:lang w:eastAsia="ru-RU"/>
        </w:rPr>
        <w:t>-ОЗ «</w:t>
      </w:r>
      <w:r w:rsidRPr="005477E2">
        <w:rPr>
          <w:rFonts w:ascii="Times New Roman" w:eastAsia="Times New Roman" w:hAnsi="Times New Roman" w:cs="Times New Roman"/>
          <w:color w:val="2E2F33"/>
          <w:sz w:val="28"/>
          <w:szCs w:val="28"/>
          <w:lang w:eastAsia="ru-RU"/>
        </w:rPr>
        <w:t>Об уменьшении минимального предельного срока владения объектом недвижимого имущества в целях освобождения от налогообложения налогом на доходы физических лиц доходов от продажи объектов недвижимого имущества на территории Томской области</w:t>
      </w:r>
      <w:r>
        <w:rPr>
          <w:rFonts w:ascii="Times New Roman" w:eastAsia="Times New Roman" w:hAnsi="Times New Roman" w:cs="Times New Roman"/>
          <w:color w:val="2E2F33"/>
          <w:sz w:val="28"/>
          <w:szCs w:val="28"/>
          <w:lang w:eastAsia="ru-RU"/>
        </w:rPr>
        <w:t>» и распространяется на отношения, возникшие с 01 января 2024 года.</w:t>
      </w:r>
    </w:p>
    <w:p w14:paraId="0AE72F84" w14:textId="1E4FA3C1" w:rsidR="005477E2" w:rsidRPr="005477E2" w:rsidRDefault="005477E2" w:rsidP="005477E2">
      <w:pPr>
        <w:spacing w:after="0" w:line="240" w:lineRule="auto"/>
        <w:ind w:firstLine="709"/>
        <w:jc w:val="both"/>
        <w:rPr>
          <w:rFonts w:ascii="Times New Roman" w:eastAsia="Times New Roman" w:hAnsi="Times New Roman" w:cs="Times New Roman"/>
          <w:color w:val="2E2F33"/>
          <w:sz w:val="28"/>
          <w:szCs w:val="28"/>
          <w:lang w:eastAsia="ru-RU"/>
        </w:rPr>
      </w:pPr>
      <w:r w:rsidRPr="005477E2">
        <w:rPr>
          <w:rFonts w:ascii="Times New Roman" w:eastAsia="Times New Roman" w:hAnsi="Times New Roman" w:cs="Times New Roman"/>
          <w:color w:val="2E2F33"/>
          <w:sz w:val="28"/>
          <w:szCs w:val="28"/>
          <w:lang w:eastAsia="ru-RU"/>
        </w:rPr>
        <w:t>Представленный закон регулирует изменение минимального предельного срока владения объектами недвижимости, при соблюдении которого можно освобождаться от уплаты налога на доходы физических лиц (НДФЛ) при продаже недвижимости. Согласно федеральному законодательству (статья 217.1 Налогового кодекса РФ), обычно для освобождения дохода от продажи недвижимости от налогообложения требуется владение объектом недвижимости не менее установленных минимальных сроков: три или пять лет (в зависимости от условий покупки недвижимости). Однако данный закон снижает этот срок до одного месяца, но только для определённых случаев.</w:t>
      </w:r>
    </w:p>
    <w:p w14:paraId="18514D64" w14:textId="7049E3D9" w:rsidR="005477E2" w:rsidRPr="005477E2" w:rsidRDefault="005477E2" w:rsidP="005477E2">
      <w:pPr>
        <w:spacing w:after="0" w:line="240" w:lineRule="auto"/>
        <w:ind w:firstLine="709"/>
        <w:jc w:val="both"/>
        <w:rPr>
          <w:rFonts w:ascii="Times New Roman" w:eastAsia="Times New Roman" w:hAnsi="Times New Roman" w:cs="Times New Roman"/>
          <w:color w:val="2E2F33"/>
          <w:sz w:val="28"/>
          <w:szCs w:val="28"/>
          <w:lang w:eastAsia="ru-RU"/>
        </w:rPr>
      </w:pPr>
      <w:r w:rsidRPr="005477E2">
        <w:rPr>
          <w:rFonts w:ascii="Times New Roman" w:eastAsia="Times New Roman" w:hAnsi="Times New Roman" w:cs="Times New Roman"/>
          <w:color w:val="2E2F33"/>
          <w:sz w:val="28"/>
          <w:szCs w:val="28"/>
          <w:lang w:eastAsia="ru-RU"/>
        </w:rPr>
        <w:t>Согласно статье 1 указанного закона, снижение минимального срока владения до одного месяца касается объектов недвижимости, которые приобретаются с целью включения в специализированный жилищный фонд. Это относится к следующим категориям:</w:t>
      </w:r>
    </w:p>
    <w:p w14:paraId="23D3D6A0" w14:textId="5DB6F9A3" w:rsidR="005477E2" w:rsidRPr="005477E2" w:rsidRDefault="005477E2" w:rsidP="005477E2">
      <w:pPr>
        <w:spacing w:after="0" w:line="240" w:lineRule="auto"/>
        <w:ind w:firstLine="709"/>
        <w:jc w:val="both"/>
        <w:rPr>
          <w:rFonts w:ascii="Times New Roman" w:eastAsia="Times New Roman" w:hAnsi="Times New Roman" w:cs="Times New Roman"/>
          <w:color w:val="2E2F33"/>
          <w:sz w:val="28"/>
          <w:szCs w:val="28"/>
          <w:lang w:eastAsia="ru-RU"/>
        </w:rPr>
      </w:pPr>
      <w:r w:rsidRPr="005477E2">
        <w:rPr>
          <w:rFonts w:ascii="Times New Roman" w:eastAsia="Times New Roman" w:hAnsi="Times New Roman" w:cs="Times New Roman"/>
          <w:color w:val="2E2F33"/>
          <w:sz w:val="28"/>
          <w:szCs w:val="28"/>
          <w:lang w:eastAsia="ru-RU"/>
        </w:rPr>
        <w:t>1. Жилые помещения, приобретаемые для формирования специализированного жилищного фонда Томской области.</w:t>
      </w:r>
    </w:p>
    <w:p w14:paraId="717C863E" w14:textId="11D33F93" w:rsidR="00D20FD2" w:rsidRDefault="005477E2" w:rsidP="005477E2">
      <w:pPr>
        <w:spacing w:after="0" w:line="240" w:lineRule="auto"/>
        <w:ind w:firstLine="709"/>
        <w:jc w:val="both"/>
        <w:rPr>
          <w:rFonts w:ascii="Times New Roman" w:eastAsia="Times New Roman" w:hAnsi="Times New Roman" w:cs="Times New Roman"/>
          <w:color w:val="2E2F33"/>
          <w:sz w:val="28"/>
          <w:szCs w:val="28"/>
          <w:lang w:eastAsia="ru-RU"/>
        </w:rPr>
      </w:pPr>
      <w:r w:rsidRPr="005477E2">
        <w:rPr>
          <w:rFonts w:ascii="Times New Roman" w:eastAsia="Times New Roman" w:hAnsi="Times New Roman" w:cs="Times New Roman"/>
          <w:color w:val="2E2F33"/>
          <w:sz w:val="28"/>
          <w:szCs w:val="28"/>
          <w:lang w:eastAsia="ru-RU"/>
        </w:rPr>
        <w:t>2. Жилые помещения, приобретаемые для муниципального специализированного жилищного фонда на территории Томской области, которые предназначены для детей-сирот, детей, оставшихся без попечения родителей, а также лиц из их числа (бывших воспитанников). Таким образом, этот закон направлен на стимулирование сделок с недвижимостью, необходимой для поддержки отдельных категорий граждан (например, детей-сирот), обеспечивая более выгодные налоговые условия для продавцов недвижимости при продаже таких объектов.</w:t>
      </w:r>
    </w:p>
    <w:p w14:paraId="703A9CFA" w14:textId="13A513F7" w:rsidR="00CD4EF0" w:rsidRDefault="00CD4EF0" w:rsidP="005477E2">
      <w:pPr>
        <w:spacing w:after="0" w:line="240" w:lineRule="auto"/>
        <w:ind w:firstLine="709"/>
        <w:jc w:val="both"/>
        <w:rPr>
          <w:rFonts w:ascii="Times New Roman" w:eastAsia="Times New Roman" w:hAnsi="Times New Roman" w:cs="Times New Roman"/>
          <w:color w:val="2E2F33"/>
          <w:sz w:val="28"/>
          <w:szCs w:val="28"/>
          <w:lang w:eastAsia="ru-RU"/>
        </w:rPr>
      </w:pPr>
    </w:p>
    <w:p w14:paraId="3EFBA8FF" w14:textId="2D559AE6" w:rsidR="00CD4EF0" w:rsidRPr="005477E2" w:rsidRDefault="00CD4EF0" w:rsidP="00CD4EF0">
      <w:pPr>
        <w:spacing w:after="0" w:line="240" w:lineRule="auto"/>
        <w:ind w:firstLine="709"/>
        <w:jc w:val="right"/>
        <w:rPr>
          <w:rFonts w:ascii="Times New Roman" w:hAnsi="Times New Roman" w:cs="Times New Roman"/>
          <w:sz w:val="28"/>
          <w:szCs w:val="28"/>
        </w:rPr>
      </w:pPr>
      <w:r>
        <w:rPr>
          <w:rFonts w:ascii="Times New Roman" w:eastAsia="Times New Roman" w:hAnsi="Times New Roman" w:cs="Times New Roman"/>
          <w:color w:val="2E2F33"/>
          <w:sz w:val="28"/>
          <w:szCs w:val="28"/>
          <w:lang w:eastAsia="ru-RU"/>
        </w:rPr>
        <w:t>Старший помощник прокурора района Ольга Болдакова</w:t>
      </w:r>
    </w:p>
    <w:sectPr w:rsidR="00CD4EF0" w:rsidRPr="00547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C5"/>
    <w:rsid w:val="000E63CB"/>
    <w:rsid w:val="003642C5"/>
    <w:rsid w:val="005477E2"/>
    <w:rsid w:val="00CD4EF0"/>
    <w:rsid w:val="00D20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5FB8"/>
  <w15:chartTrackingRefBased/>
  <w15:docId w15:val="{AD9D0D8E-F3DB-4467-A84B-15DD3CCD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77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7E2"/>
    <w:rPr>
      <w:rFonts w:ascii="Times New Roman" w:eastAsia="Times New Roman" w:hAnsi="Times New Roman" w:cs="Times New Roman"/>
      <w:b/>
      <w:bCs/>
      <w:kern w:val="36"/>
      <w:sz w:val="48"/>
      <w:szCs w:val="48"/>
      <w:lang w:eastAsia="ru-RU"/>
    </w:rPr>
  </w:style>
  <w:style w:type="paragraph" w:customStyle="1" w:styleId="media-textdescription-lnk-v2">
    <w:name w:val="media-text_description-lnk-v2"/>
    <w:basedOn w:val="a"/>
    <w:rsid w:val="005477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2025-01-23T17:09:00Z</dcterms:created>
  <dcterms:modified xsi:type="dcterms:W3CDTF">2025-01-23T17:20:00Z</dcterms:modified>
</cp:coreProperties>
</file>